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362CE" w:rsidR="004362CE" w:rsidP="004362CE" w:rsidRDefault="004362CE" w14:paraId="69AFD327" w14:textId="77777777">
      <w:pPr>
        <w:jc w:val="center"/>
        <w:rPr>
          <w:color w:val="445C19" w:themeColor="accent2" w:themeShade="80"/>
          <w:sz w:val="36"/>
          <w:szCs w:val="36"/>
        </w:rPr>
      </w:pPr>
      <w:r w:rsidRPr="004362CE">
        <w:rPr>
          <w:noProof/>
          <w:color w:val="445C19" w:themeColor="accent2" w:themeShade="80"/>
          <w:lang w:eastAsia="en-GB"/>
        </w:rPr>
        <w:drawing>
          <wp:anchor distT="0" distB="0" distL="114935" distR="114935" simplePos="0" relativeHeight="251659264" behindDoc="1" locked="0" layoutInCell="1" allowOverlap="1" wp14:anchorId="6FDC2F10" wp14:editId="2D491599">
            <wp:simplePos x="0" y="0"/>
            <wp:positionH relativeFrom="margin">
              <wp:align>left</wp:align>
            </wp:positionH>
            <wp:positionV relativeFrom="paragraph">
              <wp:posOffset>537</wp:posOffset>
            </wp:positionV>
            <wp:extent cx="751840" cy="903605"/>
            <wp:effectExtent l="0" t="0" r="0" b="0"/>
            <wp:wrapTight wrapText="bothSides">
              <wp:wrapPolygon edited="0">
                <wp:start x="0" y="0"/>
                <wp:lineTo x="0" y="20947"/>
                <wp:lineTo x="20797" y="20947"/>
                <wp:lineTo x="20797" y="0"/>
                <wp:lineTo x="0" y="0"/>
              </wp:wrapPolygon>
            </wp:wrapTight>
            <wp:docPr id="4" name="Picture 2" descr="A drawing of a tow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descr="A drawing of a tower&#10;&#10;AI-generated content may be incorrect."/>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840" cy="9036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362CE">
        <w:rPr>
          <w:b/>
          <w:color w:val="445C19" w:themeColor="accent2" w:themeShade="80"/>
          <w:sz w:val="44"/>
          <w:szCs w:val="44"/>
        </w:rPr>
        <w:t>ALBURY   PARISH   COUNCIL</w:t>
      </w:r>
    </w:p>
    <w:p w:rsidR="004362CE" w:rsidP="004362CE" w:rsidRDefault="004362CE" w14:paraId="194464D0" w14:textId="77777777">
      <w:pPr>
        <w:tabs>
          <w:tab w:val="left" w:pos="1020"/>
          <w:tab w:val="center" w:pos="4252"/>
        </w:tabs>
        <w:jc w:val="center"/>
        <w:rPr>
          <w:b/>
          <w:color w:val="333300"/>
          <w:sz w:val="20"/>
          <w:szCs w:val="20"/>
        </w:rPr>
      </w:pPr>
      <w:r w:rsidRPr="00EE5FB3">
        <w:rPr>
          <w:b/>
          <w:color w:val="333300"/>
          <w:sz w:val="20"/>
          <w:szCs w:val="20"/>
        </w:rPr>
        <w:t>Serving Farley Green, Brook, Little London &amp; Newlands Corner</w:t>
      </w:r>
    </w:p>
    <w:p w:rsidR="004362CE" w:rsidP="004362CE" w:rsidRDefault="004362CE" w14:paraId="7740A439" w14:textId="77777777">
      <w:pPr>
        <w:tabs>
          <w:tab w:val="left" w:pos="1020"/>
          <w:tab w:val="center" w:pos="4252"/>
        </w:tabs>
        <w:jc w:val="center"/>
        <w:rPr>
          <w:b/>
          <w:color w:val="333300"/>
          <w:sz w:val="20"/>
          <w:szCs w:val="20"/>
        </w:rPr>
      </w:pPr>
    </w:p>
    <w:p w:rsidRPr="004362CE" w:rsidR="004362CE" w:rsidP="004362CE" w:rsidRDefault="004362CE" w14:paraId="253EFA34" w14:textId="77777777">
      <w:pPr>
        <w:tabs>
          <w:tab w:val="left" w:pos="1020"/>
          <w:tab w:val="center" w:pos="4252"/>
        </w:tabs>
        <w:jc w:val="center"/>
        <w:rPr>
          <w:rFonts w:cs="Times New Roman"/>
          <w:b/>
          <w:color w:val="333300"/>
          <w:sz w:val="20"/>
          <w:szCs w:val="20"/>
        </w:rPr>
      </w:pPr>
    </w:p>
    <w:p w:rsidRPr="004362CE" w:rsidR="004362CE" w:rsidP="6EE8174A" w:rsidRDefault="004362CE" w14:paraId="2C10EEF6" w14:textId="0382A3AA">
      <w:pPr>
        <w:rPr>
          <w:rFonts w:cs="Times New Roman"/>
          <w:sz w:val="28"/>
          <w:szCs w:val="28"/>
        </w:rPr>
      </w:pPr>
      <w:r w:rsidRPr="6EE8174A" w:rsidR="004362CE">
        <w:rPr>
          <w:rFonts w:cs="Times New Roman"/>
          <w:sz w:val="28"/>
          <w:szCs w:val="28"/>
        </w:rPr>
        <w:t>Complaints Procedure of the Parish Council</w:t>
      </w:r>
    </w:p>
    <w:p w:rsidR="6EE8174A" w:rsidP="6EE8174A" w:rsidRDefault="6EE8174A" w14:paraId="7C616089" w14:textId="4CF2AC49">
      <w:pPr>
        <w:rPr>
          <w:rFonts w:cs="Times New Roman"/>
          <w:sz w:val="28"/>
          <w:szCs w:val="28"/>
        </w:rPr>
      </w:pPr>
    </w:p>
    <w:p w:rsidRPr="004362CE" w:rsidR="004362CE" w:rsidP="004362CE" w:rsidRDefault="004362CE" w14:paraId="20AC221E" w14:textId="77777777">
      <w:pPr>
        <w:ind w:firstLine="720"/>
        <w:rPr>
          <w:rFonts w:cs="Times New Roman"/>
          <w:bCs/>
          <w:sz w:val="24"/>
          <w:szCs w:val="24"/>
        </w:rPr>
      </w:pPr>
      <w:r w:rsidRPr="004362CE">
        <w:rPr>
          <w:rFonts w:cs="Times New Roman"/>
          <w:bCs/>
          <w:sz w:val="24"/>
          <w:szCs w:val="24"/>
        </w:rPr>
        <w:t>Albury Parish Council recognise two distinct complaint routes:</w:t>
      </w:r>
    </w:p>
    <w:p w:rsidRPr="004362CE" w:rsidR="004362CE" w:rsidP="004362CE" w:rsidRDefault="004362CE" w14:paraId="06A5AF12" w14:textId="77777777">
      <w:pPr>
        <w:rPr>
          <w:rFonts w:cs="Times New Roman"/>
          <w:bCs/>
          <w:sz w:val="24"/>
          <w:szCs w:val="24"/>
        </w:rPr>
      </w:pPr>
    </w:p>
    <w:p w:rsidRPr="004362CE" w:rsidR="004362CE" w:rsidP="72BC2EE7" w:rsidRDefault="004362CE" w14:paraId="1D39F4AC" w14:textId="25E7DBB7">
      <w:pPr>
        <w:numPr>
          <w:ilvl w:val="0"/>
          <w:numId w:val="2"/>
        </w:numPr>
        <w:spacing w:after="0" w:line="240" w:lineRule="auto"/>
        <w:rPr>
          <w:rFonts w:cs="Times New Roman"/>
          <w:sz w:val="24"/>
          <w:szCs w:val="24"/>
        </w:rPr>
      </w:pPr>
      <w:r w:rsidRPr="72BC2EE7" w:rsidR="004362CE">
        <w:rPr>
          <w:rFonts w:cs="Times New Roman"/>
          <w:b w:val="1"/>
          <w:bCs w:val="1"/>
          <w:sz w:val="24"/>
          <w:szCs w:val="24"/>
        </w:rPr>
        <w:t xml:space="preserve">Minor complaints: </w:t>
      </w:r>
      <w:r w:rsidRPr="72BC2EE7" w:rsidR="004362CE">
        <w:rPr>
          <w:rFonts w:cs="Times New Roman"/>
          <w:sz w:val="24"/>
          <w:szCs w:val="24"/>
        </w:rPr>
        <w:t>Issues related to council procedures, administration, or conduct matters not under the Code of Conduct.</w:t>
      </w:r>
      <w:r w:rsidRPr="72BC2EE7" w:rsidR="77718C1C">
        <w:rPr>
          <w:rFonts w:cs="Times New Roman"/>
          <w:sz w:val="24"/>
          <w:szCs w:val="24"/>
        </w:rPr>
        <w:t xml:space="preserve"> A minor complaint is anything that is not covered by the Code of Conduct, which </w:t>
      </w:r>
      <w:r w:rsidRPr="72BC2EE7" w:rsidR="77718C1C">
        <w:rPr>
          <w:rFonts w:cs="Times New Roman"/>
          <w:sz w:val="24"/>
          <w:szCs w:val="24"/>
        </w:rPr>
        <w:t>constitutes</w:t>
      </w:r>
      <w:r w:rsidRPr="72BC2EE7" w:rsidR="77718C1C">
        <w:rPr>
          <w:rFonts w:cs="Times New Roman"/>
          <w:sz w:val="24"/>
          <w:szCs w:val="24"/>
        </w:rPr>
        <w:t xml:space="preserve"> a serious complaint. The Chair, Vice-Chair, and the Clerk should assess if a complaint is trivial and can be diffused at the outset.</w:t>
      </w:r>
    </w:p>
    <w:p w:rsidR="72BC2EE7" w:rsidP="72BC2EE7" w:rsidRDefault="72BC2EE7" w14:paraId="7F0AC93A" w14:textId="630DE929">
      <w:pPr>
        <w:spacing w:after="0" w:line="240" w:lineRule="auto"/>
        <w:ind w:left="720"/>
        <w:rPr>
          <w:rFonts w:cs="Times New Roman"/>
          <w:sz w:val="24"/>
          <w:szCs w:val="24"/>
        </w:rPr>
      </w:pPr>
    </w:p>
    <w:p w:rsidRPr="004362CE" w:rsidR="004362CE" w:rsidP="004362CE" w:rsidRDefault="004362CE" w14:paraId="536C27A0" w14:textId="77777777">
      <w:pPr>
        <w:numPr>
          <w:ilvl w:val="0"/>
          <w:numId w:val="2"/>
        </w:numPr>
        <w:spacing w:after="0" w:line="240" w:lineRule="auto"/>
        <w:rPr>
          <w:rFonts w:cs="Times New Roman"/>
          <w:bCs/>
          <w:sz w:val="24"/>
          <w:szCs w:val="24"/>
        </w:rPr>
      </w:pPr>
      <w:r w:rsidRPr="004362CE">
        <w:rPr>
          <w:rFonts w:cs="Times New Roman"/>
          <w:b/>
          <w:sz w:val="24"/>
          <w:szCs w:val="24"/>
        </w:rPr>
        <w:t xml:space="preserve">Serious Code of Conduct complaints: </w:t>
      </w:r>
      <w:r w:rsidRPr="004362CE">
        <w:rPr>
          <w:rFonts w:cs="Times New Roman"/>
          <w:bCs/>
          <w:sz w:val="24"/>
          <w:szCs w:val="24"/>
        </w:rPr>
        <w:t>Breaches of the Code of Conduct that must be referred to the Monitoring Officer at Guildford Borough Council.</w:t>
      </w:r>
    </w:p>
    <w:p w:rsidRPr="004362CE" w:rsidR="004362CE" w:rsidP="004362CE" w:rsidRDefault="004362CE" w14:paraId="7739075A" w14:textId="77777777">
      <w:pPr>
        <w:rPr>
          <w:rFonts w:cs="Times New Roman"/>
          <w:b/>
          <w:sz w:val="24"/>
          <w:szCs w:val="24"/>
        </w:rPr>
      </w:pPr>
    </w:p>
    <w:p w:rsidRPr="004362CE" w:rsidR="004362CE" w:rsidP="004362CE" w:rsidRDefault="004362CE" w14:paraId="61DC0CEB" w14:textId="77777777">
      <w:pPr>
        <w:ind w:firstLine="720"/>
        <w:rPr>
          <w:rFonts w:cs="Times New Roman"/>
          <w:b/>
          <w:sz w:val="24"/>
          <w:szCs w:val="24"/>
        </w:rPr>
      </w:pPr>
      <w:r w:rsidRPr="004362CE">
        <w:rPr>
          <w:rFonts w:cs="Times New Roman"/>
          <w:b/>
          <w:sz w:val="24"/>
          <w:szCs w:val="24"/>
        </w:rPr>
        <w:t>Submitting a Complaint</w:t>
      </w:r>
    </w:p>
    <w:p w:rsidRPr="004362CE" w:rsidR="004362CE" w:rsidP="004362CE" w:rsidRDefault="004362CE" w14:paraId="51E86BB6" w14:textId="77777777">
      <w:pPr>
        <w:rPr>
          <w:rFonts w:cs="Times New Roman"/>
          <w:b/>
          <w:sz w:val="24"/>
          <w:szCs w:val="24"/>
        </w:rPr>
      </w:pPr>
    </w:p>
    <w:p w:rsidRPr="004362CE" w:rsidR="004362CE" w:rsidP="004362CE" w:rsidRDefault="004362CE" w14:paraId="5C7904E0" w14:textId="77777777">
      <w:pPr>
        <w:numPr>
          <w:ilvl w:val="0"/>
          <w:numId w:val="1"/>
        </w:numPr>
        <w:spacing w:after="0" w:line="240" w:lineRule="auto"/>
        <w:rPr>
          <w:rFonts w:cs="Times New Roman"/>
          <w:bCs/>
          <w:sz w:val="24"/>
          <w:szCs w:val="24"/>
        </w:rPr>
      </w:pPr>
      <w:r w:rsidRPr="004362CE">
        <w:rPr>
          <w:rFonts w:cs="Times New Roman"/>
          <w:bCs/>
          <w:sz w:val="24"/>
          <w:szCs w:val="24"/>
        </w:rPr>
        <w:t>Complaints should be submitted in writing to the Clerk via letter or email, details below.</w:t>
      </w:r>
    </w:p>
    <w:p w:rsidRPr="004362CE" w:rsidR="004362CE" w:rsidP="004362CE" w:rsidRDefault="004362CE" w14:paraId="29BCE476" w14:textId="77777777">
      <w:pPr>
        <w:ind w:left="720"/>
        <w:rPr>
          <w:rFonts w:cs="Times New Roman"/>
          <w:bCs/>
          <w:sz w:val="24"/>
          <w:szCs w:val="24"/>
        </w:rPr>
      </w:pPr>
    </w:p>
    <w:p w:rsidRPr="004362CE" w:rsidR="004362CE" w:rsidP="004362CE" w:rsidRDefault="004362CE" w14:paraId="4E954999" w14:textId="77777777">
      <w:pPr>
        <w:numPr>
          <w:ilvl w:val="0"/>
          <w:numId w:val="1"/>
        </w:numPr>
        <w:spacing w:after="0" w:line="240" w:lineRule="auto"/>
        <w:rPr>
          <w:rFonts w:cs="Times New Roman"/>
          <w:bCs/>
          <w:sz w:val="24"/>
          <w:szCs w:val="24"/>
        </w:rPr>
      </w:pPr>
      <w:r w:rsidRPr="004362CE">
        <w:rPr>
          <w:rFonts w:cs="Times New Roman"/>
          <w:bCs/>
          <w:sz w:val="24"/>
          <w:szCs w:val="24"/>
        </w:rPr>
        <w:t>If the complainant prefers, they may submit the complaint directly to the Chairman of the Council.</w:t>
      </w:r>
    </w:p>
    <w:p w:rsidRPr="004362CE" w:rsidR="004362CE" w:rsidP="004362CE" w:rsidRDefault="004362CE" w14:paraId="50355E67" w14:textId="77777777">
      <w:pPr>
        <w:pStyle w:val="ListParagraph"/>
        <w:rPr>
          <w:rFonts w:cs="Times New Roman"/>
          <w:bCs/>
          <w:sz w:val="24"/>
          <w:szCs w:val="24"/>
        </w:rPr>
      </w:pPr>
    </w:p>
    <w:p w:rsidRPr="004362CE" w:rsidR="004362CE" w:rsidP="6EE8174A" w:rsidRDefault="004362CE" w14:paraId="2A737DDF" w14:textId="4D6B1934">
      <w:pPr>
        <w:numPr>
          <w:ilvl w:val="0"/>
          <w:numId w:val="1"/>
        </w:numPr>
        <w:spacing w:after="0" w:line="240" w:lineRule="auto"/>
        <w:rPr>
          <w:rFonts w:cs="Times New Roman"/>
          <w:sz w:val="24"/>
          <w:szCs w:val="24"/>
        </w:rPr>
      </w:pPr>
      <w:r w:rsidRPr="6EE8174A" w:rsidR="004362CE">
        <w:rPr>
          <w:rFonts w:cs="Times New Roman"/>
          <w:sz w:val="24"/>
          <w:szCs w:val="24"/>
        </w:rPr>
        <w:t xml:space="preserve">If the complaint is about the Clerk or </w:t>
      </w:r>
      <w:r w:rsidRPr="6EE8174A" w:rsidR="004362CE">
        <w:rPr>
          <w:rFonts w:cs="Times New Roman"/>
          <w:sz w:val="24"/>
          <w:szCs w:val="24"/>
        </w:rPr>
        <w:t>Chairman</w:t>
      </w:r>
      <w:r w:rsidRPr="6EE8174A" w:rsidR="004362CE">
        <w:rPr>
          <w:rFonts w:cs="Times New Roman"/>
          <w:sz w:val="24"/>
          <w:szCs w:val="24"/>
        </w:rPr>
        <w:t>, it may be directed to the Vice</w:t>
      </w:r>
      <w:r w:rsidRPr="6EE8174A" w:rsidR="65059777">
        <w:rPr>
          <w:rFonts w:cs="Times New Roman"/>
          <w:sz w:val="24"/>
          <w:szCs w:val="24"/>
        </w:rPr>
        <w:t>-</w:t>
      </w:r>
      <w:r w:rsidRPr="6EE8174A" w:rsidR="004362CE">
        <w:rPr>
          <w:rFonts w:cs="Times New Roman"/>
          <w:sz w:val="24"/>
          <w:szCs w:val="24"/>
        </w:rPr>
        <w:t>Chair as a backup.</w:t>
      </w:r>
    </w:p>
    <w:p w:rsidRPr="004362CE" w:rsidR="004362CE" w:rsidP="004362CE" w:rsidRDefault="004362CE" w14:paraId="2BB08F6E" w14:textId="77777777">
      <w:pPr>
        <w:pStyle w:val="ListParagraph"/>
        <w:rPr>
          <w:rFonts w:cs="Times New Roman"/>
          <w:bCs/>
          <w:sz w:val="24"/>
          <w:szCs w:val="24"/>
        </w:rPr>
      </w:pPr>
    </w:p>
    <w:p w:rsidRPr="004362CE" w:rsidR="004362CE" w:rsidP="004362CE" w:rsidRDefault="004362CE" w14:paraId="2F7B4A60" w14:textId="77777777">
      <w:pPr>
        <w:numPr>
          <w:ilvl w:val="0"/>
          <w:numId w:val="1"/>
        </w:numPr>
        <w:spacing w:after="0" w:line="240" w:lineRule="auto"/>
        <w:rPr>
          <w:rFonts w:cs="Times New Roman"/>
          <w:bCs/>
          <w:sz w:val="24"/>
          <w:szCs w:val="24"/>
        </w:rPr>
      </w:pPr>
      <w:r w:rsidRPr="004362CE">
        <w:rPr>
          <w:rFonts w:cs="Times New Roman"/>
          <w:bCs/>
          <w:sz w:val="24"/>
          <w:szCs w:val="24"/>
        </w:rPr>
        <w:t>Anonymous complaints will not be considered.</w:t>
      </w:r>
    </w:p>
    <w:p w:rsidRPr="004362CE" w:rsidR="004362CE" w:rsidP="004362CE" w:rsidRDefault="004362CE" w14:paraId="27E10F6E" w14:textId="77777777">
      <w:pPr>
        <w:pStyle w:val="ListParagraph"/>
        <w:rPr>
          <w:rFonts w:cs="Times New Roman"/>
          <w:bCs/>
          <w:sz w:val="24"/>
          <w:szCs w:val="24"/>
        </w:rPr>
      </w:pPr>
    </w:p>
    <w:p w:rsidRPr="004362CE" w:rsidR="004362CE" w:rsidP="004362CE" w:rsidRDefault="004362CE" w14:paraId="0019BE8A" w14:textId="77777777">
      <w:pPr>
        <w:numPr>
          <w:ilvl w:val="0"/>
          <w:numId w:val="1"/>
        </w:numPr>
        <w:spacing w:after="0" w:line="240" w:lineRule="auto"/>
        <w:rPr>
          <w:rFonts w:cs="Times New Roman"/>
          <w:bCs/>
          <w:sz w:val="24"/>
          <w:szCs w:val="24"/>
        </w:rPr>
      </w:pPr>
      <w:r w:rsidRPr="004362CE">
        <w:rPr>
          <w:rFonts w:cs="Times New Roman"/>
          <w:bCs/>
          <w:sz w:val="24"/>
          <w:szCs w:val="24"/>
        </w:rPr>
        <w:t>Complaints against individual councillors will be reviewed by the Complaints Committee in line with this procedure.</w:t>
      </w:r>
    </w:p>
    <w:p w:rsidRPr="004362CE" w:rsidR="004362CE" w:rsidP="004362CE" w:rsidRDefault="004362CE" w14:paraId="76AF63DC" w14:textId="77777777">
      <w:pPr>
        <w:pStyle w:val="ListParagraph"/>
        <w:rPr>
          <w:rFonts w:cs="Times New Roman"/>
          <w:bCs/>
          <w:sz w:val="24"/>
          <w:szCs w:val="24"/>
        </w:rPr>
      </w:pPr>
    </w:p>
    <w:p w:rsidR="2DD0CED3" w:rsidP="6EE8174A" w:rsidRDefault="2DD0CED3" w14:paraId="3A3DFADC" w14:textId="3C8AA9D0">
      <w:pPr>
        <w:pStyle w:val="Normal"/>
        <w:numPr>
          <w:ilvl w:val="0"/>
          <w:numId w:val="1"/>
        </w:numPr>
        <w:suppressLineNumbers w:val="0"/>
        <w:bidi w:val="0"/>
        <w:spacing w:before="0" w:beforeAutospacing="off" w:after="0" w:afterAutospacing="off" w:line="240" w:lineRule="auto"/>
        <w:ind w:left="720" w:right="0" w:hanging="360"/>
        <w:jc w:val="left"/>
        <w:rPr>
          <w:rFonts w:cs="Times New Roman"/>
          <w:sz w:val="22"/>
          <w:szCs w:val="22"/>
        </w:rPr>
      </w:pPr>
      <w:r w:rsidRPr="6EE8174A" w:rsidR="2DD0CED3">
        <w:rPr>
          <w:rFonts w:cs="Times New Roman"/>
          <w:sz w:val="24"/>
          <w:szCs w:val="24"/>
        </w:rPr>
        <w:t xml:space="preserve">For those requiring </w:t>
      </w:r>
      <w:r w:rsidRPr="6EE8174A" w:rsidR="2DD0CED3">
        <w:rPr>
          <w:rFonts w:cs="Times New Roman"/>
          <w:sz w:val="24"/>
          <w:szCs w:val="24"/>
        </w:rPr>
        <w:t>additional</w:t>
      </w:r>
      <w:r w:rsidRPr="6EE8174A" w:rsidR="2DD0CED3">
        <w:rPr>
          <w:rFonts w:cs="Times New Roman"/>
          <w:sz w:val="24"/>
          <w:szCs w:val="24"/>
        </w:rPr>
        <w:t xml:space="preserve"> support, alternative complain submission methods are available – please </w:t>
      </w:r>
      <w:r w:rsidRPr="6EE8174A" w:rsidR="2DD0CED3">
        <w:rPr>
          <w:rFonts w:cs="Times New Roman"/>
          <w:sz w:val="24"/>
          <w:szCs w:val="24"/>
        </w:rPr>
        <w:t>contac</w:t>
      </w:r>
      <w:r w:rsidRPr="6EE8174A" w:rsidR="2DD0CED3">
        <w:rPr>
          <w:rFonts w:cs="Times New Roman"/>
          <w:sz w:val="24"/>
          <w:szCs w:val="24"/>
        </w:rPr>
        <w:t xml:space="preserve">t the Clerk for </w:t>
      </w:r>
      <w:r w:rsidRPr="6EE8174A" w:rsidR="2DD0CED3">
        <w:rPr>
          <w:rFonts w:cs="Times New Roman"/>
          <w:sz w:val="24"/>
          <w:szCs w:val="24"/>
        </w:rPr>
        <w:t>assistance</w:t>
      </w:r>
      <w:r w:rsidRPr="6EE8174A" w:rsidR="2DD0CED3">
        <w:rPr>
          <w:rFonts w:cs="Times New Roman"/>
          <w:sz w:val="24"/>
          <w:szCs w:val="24"/>
        </w:rPr>
        <w:t>.</w:t>
      </w:r>
    </w:p>
    <w:p w:rsidRPr="004362CE" w:rsidR="004362CE" w:rsidP="004362CE" w:rsidRDefault="004362CE" w14:paraId="54AE719C" w14:textId="77777777">
      <w:pPr>
        <w:pStyle w:val="ListParagraph"/>
        <w:rPr>
          <w:rFonts w:cs="Times New Roman"/>
          <w:bCs/>
          <w:sz w:val="24"/>
          <w:szCs w:val="24"/>
        </w:rPr>
      </w:pPr>
    </w:p>
    <w:p w:rsidRPr="004362CE" w:rsidR="004362CE" w:rsidP="004362CE" w:rsidRDefault="004362CE" w14:paraId="43495FB6" w14:textId="77777777">
      <w:pPr>
        <w:ind w:firstLine="720"/>
        <w:rPr>
          <w:rFonts w:cs="Times New Roman"/>
          <w:b/>
          <w:sz w:val="24"/>
          <w:szCs w:val="24"/>
        </w:rPr>
      </w:pPr>
      <w:r w:rsidRPr="004362CE">
        <w:rPr>
          <w:rFonts w:cs="Times New Roman"/>
          <w:b/>
          <w:sz w:val="24"/>
          <w:szCs w:val="24"/>
        </w:rPr>
        <w:lastRenderedPageBreak/>
        <w:t>Initial Response</w:t>
      </w:r>
    </w:p>
    <w:p w:rsidRPr="004362CE" w:rsidR="004362CE" w:rsidP="004362CE" w:rsidRDefault="004362CE" w14:paraId="70E9B47D" w14:textId="77777777">
      <w:pPr>
        <w:rPr>
          <w:rFonts w:cs="Times New Roman"/>
          <w:b/>
          <w:sz w:val="24"/>
          <w:szCs w:val="24"/>
        </w:rPr>
      </w:pPr>
    </w:p>
    <w:p w:rsidRPr="004362CE" w:rsidR="004362CE" w:rsidP="6EE8174A" w:rsidRDefault="004362CE" w14:paraId="50BE046A" w14:textId="77777777">
      <w:pPr>
        <w:pStyle w:val="ListParagraph"/>
        <w:numPr>
          <w:ilvl w:val="0"/>
          <w:numId w:val="1"/>
        </w:numPr>
        <w:spacing w:after="0" w:line="240" w:lineRule="auto"/>
        <w:rPr>
          <w:rFonts w:cs="Times New Roman"/>
          <w:sz w:val="24"/>
          <w:szCs w:val="24"/>
        </w:rPr>
      </w:pPr>
      <w:r w:rsidRPr="6EE8174A" w:rsidR="004362CE">
        <w:rPr>
          <w:rFonts w:cs="Times New Roman"/>
          <w:sz w:val="24"/>
          <w:szCs w:val="24"/>
        </w:rPr>
        <w:t xml:space="preserve">Complaints will be acknowledged within </w:t>
      </w:r>
      <w:r w:rsidRPr="6EE8174A" w:rsidR="004362CE">
        <w:rPr>
          <w:rFonts w:cs="Times New Roman"/>
          <w:b w:val="1"/>
          <w:bCs w:val="1"/>
          <w:sz w:val="24"/>
          <w:szCs w:val="24"/>
        </w:rPr>
        <w:t>three working days</w:t>
      </w:r>
      <w:r w:rsidRPr="6EE8174A" w:rsidR="004362CE">
        <w:rPr>
          <w:rFonts w:cs="Times New Roman"/>
          <w:sz w:val="24"/>
          <w:szCs w:val="24"/>
        </w:rPr>
        <w:t xml:space="preserve"> of receipt.</w:t>
      </w:r>
    </w:p>
    <w:p w:rsidRPr="004362CE" w:rsidR="004362CE" w:rsidP="004362CE" w:rsidRDefault="004362CE" w14:paraId="24BC2AA7" w14:textId="77777777">
      <w:pPr>
        <w:rPr>
          <w:rFonts w:cs="Times New Roman"/>
          <w:bCs/>
          <w:sz w:val="24"/>
          <w:szCs w:val="24"/>
        </w:rPr>
      </w:pPr>
    </w:p>
    <w:p w:rsidRPr="004362CE" w:rsidR="004362CE" w:rsidP="004362CE" w:rsidRDefault="004362CE" w14:paraId="61BD21D5" w14:textId="77777777">
      <w:pPr>
        <w:ind w:firstLine="720"/>
        <w:rPr>
          <w:rFonts w:cs="Times New Roman"/>
          <w:b/>
          <w:sz w:val="24"/>
          <w:szCs w:val="24"/>
        </w:rPr>
      </w:pPr>
      <w:r w:rsidRPr="004362CE">
        <w:rPr>
          <w:rFonts w:cs="Times New Roman"/>
          <w:b/>
          <w:sz w:val="24"/>
          <w:szCs w:val="24"/>
        </w:rPr>
        <w:t>Initial Screening Process</w:t>
      </w:r>
    </w:p>
    <w:p w:rsidRPr="004362CE" w:rsidR="004362CE" w:rsidP="004362CE" w:rsidRDefault="004362CE" w14:paraId="2FC7C810" w14:textId="77777777">
      <w:pPr>
        <w:rPr>
          <w:rFonts w:cs="Times New Roman"/>
          <w:b/>
          <w:sz w:val="24"/>
          <w:szCs w:val="24"/>
        </w:rPr>
      </w:pPr>
    </w:p>
    <w:p w:rsidRPr="004362CE" w:rsidR="004362CE" w:rsidP="6EE8174A" w:rsidRDefault="004362CE" w14:paraId="1E52E5EE" w14:textId="77777777">
      <w:pPr>
        <w:numPr>
          <w:ilvl w:val="0"/>
          <w:numId w:val="1"/>
        </w:numPr>
        <w:spacing w:after="0" w:line="240" w:lineRule="auto"/>
        <w:rPr>
          <w:rFonts w:cs="Times New Roman"/>
          <w:sz w:val="24"/>
          <w:szCs w:val="24"/>
        </w:rPr>
      </w:pPr>
      <w:r w:rsidRPr="6EE8174A" w:rsidR="004362CE">
        <w:rPr>
          <w:rFonts w:cs="Times New Roman"/>
          <w:sz w:val="24"/>
          <w:szCs w:val="24"/>
        </w:rPr>
        <w:t xml:space="preserve">The Chair, Vice Chair, and Clerk (or designated backup) will review the complaint within </w:t>
      </w:r>
      <w:r w:rsidRPr="6EE8174A" w:rsidR="004362CE">
        <w:rPr>
          <w:rFonts w:cs="Times New Roman"/>
          <w:b w:val="1"/>
          <w:bCs w:val="1"/>
          <w:sz w:val="24"/>
          <w:szCs w:val="24"/>
        </w:rPr>
        <w:t>ten working days</w:t>
      </w:r>
      <w:r w:rsidRPr="6EE8174A" w:rsidR="004362CE">
        <w:rPr>
          <w:rFonts w:cs="Times New Roman"/>
          <w:sz w:val="24"/>
          <w:szCs w:val="24"/>
        </w:rPr>
        <w:t>.</w:t>
      </w:r>
    </w:p>
    <w:p w:rsidRPr="004362CE" w:rsidR="004362CE" w:rsidP="004362CE" w:rsidRDefault="004362CE" w14:paraId="6D4BA650" w14:textId="77777777">
      <w:pPr>
        <w:ind w:left="720"/>
        <w:rPr>
          <w:rFonts w:cs="Times New Roman"/>
          <w:bCs/>
          <w:sz w:val="24"/>
          <w:szCs w:val="24"/>
        </w:rPr>
      </w:pPr>
    </w:p>
    <w:p w:rsidRPr="004362CE" w:rsidR="004362CE" w:rsidP="004362CE" w:rsidRDefault="004362CE" w14:paraId="0A383683" w14:textId="77777777">
      <w:pPr>
        <w:numPr>
          <w:ilvl w:val="0"/>
          <w:numId w:val="1"/>
        </w:numPr>
        <w:spacing w:after="0" w:line="240" w:lineRule="auto"/>
        <w:rPr>
          <w:rFonts w:cs="Times New Roman"/>
          <w:bCs/>
          <w:sz w:val="24"/>
          <w:szCs w:val="24"/>
        </w:rPr>
      </w:pPr>
      <w:r w:rsidRPr="004362CE">
        <w:rPr>
          <w:rFonts w:cs="Times New Roman"/>
          <w:bCs/>
          <w:sz w:val="24"/>
          <w:szCs w:val="24"/>
        </w:rPr>
        <w:t>If unclear whether a complaint falls under the Code of Conduct, the Parish Council will consult with SALC for guidance.</w:t>
      </w:r>
    </w:p>
    <w:p w:rsidRPr="004362CE" w:rsidR="004362CE" w:rsidP="004362CE" w:rsidRDefault="004362CE" w14:paraId="2990055A" w14:textId="77777777">
      <w:pPr>
        <w:pStyle w:val="ListParagraph"/>
        <w:rPr>
          <w:rFonts w:cs="Times New Roman"/>
          <w:bCs/>
          <w:sz w:val="24"/>
          <w:szCs w:val="24"/>
        </w:rPr>
      </w:pPr>
    </w:p>
    <w:p w:rsidRPr="004362CE" w:rsidR="004362CE" w:rsidP="004362CE" w:rsidRDefault="004362CE" w14:paraId="152A054C" w14:textId="77777777">
      <w:pPr>
        <w:numPr>
          <w:ilvl w:val="0"/>
          <w:numId w:val="1"/>
        </w:numPr>
        <w:spacing w:after="0" w:line="240" w:lineRule="auto"/>
        <w:rPr>
          <w:rFonts w:cs="Times New Roman"/>
          <w:b/>
          <w:sz w:val="24"/>
          <w:szCs w:val="24"/>
        </w:rPr>
      </w:pPr>
      <w:r w:rsidRPr="004362CE">
        <w:rPr>
          <w:rFonts w:cs="Times New Roman"/>
          <w:bCs/>
          <w:sz w:val="24"/>
          <w:szCs w:val="24"/>
        </w:rPr>
        <w:t>If SALC deems a complaint as a potential Code of Conduct breach, the complainant will be referred to direct their complaint to the Monitoring Officer.</w:t>
      </w:r>
    </w:p>
    <w:p w:rsidRPr="004362CE" w:rsidR="004362CE" w:rsidP="004362CE" w:rsidRDefault="004362CE" w14:paraId="0819DF8C" w14:textId="77777777">
      <w:pPr>
        <w:pStyle w:val="ListParagraph"/>
        <w:rPr>
          <w:rFonts w:cs="Times New Roman"/>
          <w:b/>
          <w:sz w:val="24"/>
          <w:szCs w:val="24"/>
        </w:rPr>
      </w:pPr>
    </w:p>
    <w:p w:rsidRPr="004362CE" w:rsidR="004362CE" w:rsidP="004362CE" w:rsidRDefault="004362CE" w14:paraId="63A1B468" w14:textId="77777777">
      <w:pPr>
        <w:numPr>
          <w:ilvl w:val="0"/>
          <w:numId w:val="1"/>
        </w:numPr>
        <w:spacing w:after="0" w:line="240" w:lineRule="auto"/>
        <w:rPr>
          <w:rFonts w:cs="Times New Roman"/>
          <w:b/>
          <w:sz w:val="24"/>
          <w:szCs w:val="24"/>
        </w:rPr>
      </w:pPr>
      <w:r w:rsidRPr="004362CE">
        <w:rPr>
          <w:rFonts w:cs="Times New Roman"/>
          <w:bCs/>
          <w:sz w:val="24"/>
          <w:szCs w:val="24"/>
        </w:rPr>
        <w:t>The Parish Council has no control over how long the Monitoring Officer takes to action complaints or the process by which they handle complaints.</w:t>
      </w:r>
    </w:p>
    <w:p w:rsidRPr="004362CE" w:rsidR="004362CE" w:rsidP="004362CE" w:rsidRDefault="004362CE" w14:paraId="4D92DC9C" w14:textId="77777777">
      <w:pPr>
        <w:pStyle w:val="ListParagraph"/>
        <w:rPr>
          <w:rFonts w:cs="Times New Roman"/>
          <w:b/>
          <w:sz w:val="24"/>
          <w:szCs w:val="24"/>
        </w:rPr>
      </w:pPr>
    </w:p>
    <w:p w:rsidRPr="004362CE" w:rsidR="004362CE" w:rsidP="004362CE" w:rsidRDefault="004362CE" w14:paraId="16263CEB" w14:textId="77777777">
      <w:pPr>
        <w:numPr>
          <w:ilvl w:val="0"/>
          <w:numId w:val="1"/>
        </w:numPr>
        <w:spacing w:after="0" w:line="240" w:lineRule="auto"/>
        <w:rPr>
          <w:rFonts w:cs="Times New Roman"/>
          <w:bCs/>
          <w:sz w:val="24"/>
          <w:szCs w:val="24"/>
        </w:rPr>
      </w:pPr>
      <w:r w:rsidRPr="004362CE">
        <w:rPr>
          <w:rFonts w:cs="Times New Roman"/>
          <w:bCs/>
          <w:sz w:val="24"/>
          <w:szCs w:val="24"/>
        </w:rPr>
        <w:t xml:space="preserve">If a complaint has been made about a councillor they will be notified by the Chair that a complaint has been received, when it is received. Depending on the nature of the complaint and its seriousness they may or may not be notified about the nature of the complaint. After the process laid out in points 8-11 has been determined the councillor will be advised </w:t>
      </w:r>
      <w:proofErr w:type="gramStart"/>
      <w:r w:rsidRPr="004362CE">
        <w:rPr>
          <w:rFonts w:cs="Times New Roman"/>
          <w:bCs/>
          <w:sz w:val="24"/>
          <w:szCs w:val="24"/>
        </w:rPr>
        <w:t>whether or not</w:t>
      </w:r>
      <w:proofErr w:type="gramEnd"/>
      <w:r w:rsidRPr="004362CE">
        <w:rPr>
          <w:rFonts w:cs="Times New Roman"/>
          <w:bCs/>
          <w:sz w:val="24"/>
          <w:szCs w:val="24"/>
        </w:rPr>
        <w:t xml:space="preserve"> the complaint will be handled within the parish council using the process outlined here or by the Monitoring Officer.</w:t>
      </w:r>
    </w:p>
    <w:p w:rsidRPr="004362CE" w:rsidR="004362CE" w:rsidP="004362CE" w:rsidRDefault="004362CE" w14:paraId="53FBBA98" w14:textId="77777777">
      <w:pPr>
        <w:rPr>
          <w:rFonts w:cs="Times New Roman"/>
          <w:bCs/>
          <w:sz w:val="24"/>
          <w:szCs w:val="24"/>
        </w:rPr>
      </w:pPr>
    </w:p>
    <w:p w:rsidRPr="004362CE" w:rsidR="004362CE" w:rsidP="004362CE" w:rsidRDefault="004362CE" w14:paraId="7B322E09" w14:textId="77777777">
      <w:pPr>
        <w:ind w:firstLine="720"/>
        <w:rPr>
          <w:rFonts w:cs="Times New Roman"/>
          <w:b/>
          <w:sz w:val="24"/>
          <w:szCs w:val="24"/>
        </w:rPr>
      </w:pPr>
      <w:r w:rsidRPr="004362CE">
        <w:rPr>
          <w:rFonts w:cs="Times New Roman"/>
          <w:b/>
          <w:sz w:val="24"/>
          <w:szCs w:val="24"/>
        </w:rPr>
        <w:t>Complaints Committee and Membership</w:t>
      </w:r>
    </w:p>
    <w:p w:rsidRPr="004362CE" w:rsidR="004362CE" w:rsidP="004362CE" w:rsidRDefault="004362CE" w14:paraId="4F1D00C9" w14:textId="77777777">
      <w:pPr>
        <w:rPr>
          <w:rFonts w:cs="Times New Roman"/>
          <w:b/>
          <w:sz w:val="24"/>
          <w:szCs w:val="24"/>
        </w:rPr>
      </w:pPr>
    </w:p>
    <w:p w:rsidRPr="004362CE" w:rsidR="004362CE" w:rsidP="004362CE" w:rsidRDefault="004362CE" w14:paraId="26B4000E" w14:textId="77777777">
      <w:pPr>
        <w:numPr>
          <w:ilvl w:val="0"/>
          <w:numId w:val="1"/>
        </w:numPr>
        <w:spacing w:after="0" w:line="240" w:lineRule="auto"/>
        <w:rPr>
          <w:rFonts w:cs="Times New Roman"/>
          <w:bCs/>
          <w:sz w:val="24"/>
          <w:szCs w:val="24"/>
        </w:rPr>
      </w:pPr>
      <w:r w:rsidRPr="004362CE">
        <w:rPr>
          <w:rFonts w:cs="Times New Roman"/>
          <w:bCs/>
          <w:sz w:val="24"/>
          <w:szCs w:val="24"/>
        </w:rPr>
        <w:t>The Committee will be called on receipt of a complaint, after establishing that this is a minor complaint and this procedure is applicable.</w:t>
      </w:r>
    </w:p>
    <w:p w:rsidRPr="004362CE" w:rsidR="004362CE" w:rsidP="004362CE" w:rsidRDefault="004362CE" w14:paraId="6272D52D" w14:textId="77777777">
      <w:pPr>
        <w:ind w:left="720"/>
        <w:rPr>
          <w:rFonts w:cs="Times New Roman"/>
          <w:bCs/>
          <w:sz w:val="24"/>
          <w:szCs w:val="24"/>
        </w:rPr>
      </w:pPr>
    </w:p>
    <w:p w:rsidRPr="004362CE" w:rsidR="004362CE" w:rsidP="004362CE" w:rsidRDefault="004362CE" w14:paraId="6A69131C" w14:textId="77777777">
      <w:pPr>
        <w:numPr>
          <w:ilvl w:val="0"/>
          <w:numId w:val="1"/>
        </w:numPr>
        <w:spacing w:after="0" w:line="240" w:lineRule="auto"/>
        <w:rPr>
          <w:rFonts w:cs="Times New Roman"/>
          <w:bCs/>
          <w:sz w:val="24"/>
          <w:szCs w:val="24"/>
        </w:rPr>
      </w:pPr>
      <w:r w:rsidRPr="004362CE">
        <w:rPr>
          <w:rFonts w:cs="Times New Roman"/>
          <w:bCs/>
          <w:sz w:val="24"/>
          <w:szCs w:val="24"/>
        </w:rPr>
        <w:t>All councillors may serve on the Complaints Committee, provided they have no conflict of interest relating to the complaint.</w:t>
      </w:r>
    </w:p>
    <w:p w:rsidRPr="004362CE" w:rsidR="004362CE" w:rsidP="004362CE" w:rsidRDefault="004362CE" w14:paraId="5C0F0B5C" w14:textId="77777777">
      <w:pPr>
        <w:ind w:left="720"/>
        <w:rPr>
          <w:rFonts w:cs="Times New Roman"/>
          <w:bCs/>
          <w:sz w:val="24"/>
          <w:szCs w:val="24"/>
        </w:rPr>
      </w:pPr>
    </w:p>
    <w:p w:rsidRPr="004362CE" w:rsidR="004362CE" w:rsidP="004362CE" w:rsidRDefault="004362CE" w14:paraId="4833C1BB" w14:textId="77777777">
      <w:pPr>
        <w:numPr>
          <w:ilvl w:val="0"/>
          <w:numId w:val="1"/>
        </w:numPr>
        <w:spacing w:after="0" w:line="240" w:lineRule="auto"/>
        <w:rPr>
          <w:rFonts w:cs="Times New Roman"/>
          <w:bCs/>
          <w:sz w:val="24"/>
          <w:szCs w:val="24"/>
        </w:rPr>
      </w:pPr>
      <w:r w:rsidRPr="004362CE">
        <w:rPr>
          <w:rFonts w:cs="Times New Roman"/>
          <w:bCs/>
          <w:sz w:val="24"/>
          <w:szCs w:val="24"/>
        </w:rPr>
        <w:t xml:space="preserve">If a committee member is clearly not impartial, the Chair may replace them with another councillor. </w:t>
      </w:r>
    </w:p>
    <w:p w:rsidRPr="004362CE" w:rsidR="004362CE" w:rsidP="004362CE" w:rsidRDefault="004362CE" w14:paraId="049BFFB3" w14:textId="77777777">
      <w:pPr>
        <w:pStyle w:val="ListParagraph"/>
        <w:rPr>
          <w:rFonts w:cs="Times New Roman"/>
          <w:bCs/>
          <w:sz w:val="24"/>
          <w:szCs w:val="24"/>
        </w:rPr>
      </w:pPr>
    </w:p>
    <w:p w:rsidRPr="004362CE" w:rsidR="004362CE" w:rsidP="004362CE" w:rsidRDefault="004362CE" w14:paraId="6FAD248E" w14:textId="77777777">
      <w:pPr>
        <w:numPr>
          <w:ilvl w:val="0"/>
          <w:numId w:val="1"/>
        </w:numPr>
        <w:spacing w:after="0" w:line="240" w:lineRule="auto"/>
        <w:rPr>
          <w:rFonts w:cs="Times New Roman"/>
          <w:b/>
          <w:sz w:val="24"/>
          <w:szCs w:val="24"/>
        </w:rPr>
      </w:pPr>
      <w:r w:rsidRPr="004362CE">
        <w:rPr>
          <w:rFonts w:cs="Times New Roman"/>
          <w:bCs/>
          <w:sz w:val="24"/>
          <w:szCs w:val="24"/>
        </w:rPr>
        <w:t>The committee ensures complaints regarding council procedures, administration, and conduct matters not under the Code of Conduct are handled fairly.</w:t>
      </w:r>
    </w:p>
    <w:p w:rsidRPr="004362CE" w:rsidR="004362CE" w:rsidP="004362CE" w:rsidRDefault="004362CE" w14:paraId="60605412" w14:textId="77777777">
      <w:pPr>
        <w:rPr>
          <w:rFonts w:cs="Times New Roman"/>
          <w:b/>
          <w:sz w:val="24"/>
          <w:szCs w:val="24"/>
        </w:rPr>
      </w:pPr>
    </w:p>
    <w:p w:rsidRPr="004362CE" w:rsidR="004362CE" w:rsidP="004362CE" w:rsidRDefault="004362CE" w14:paraId="6A86135F" w14:textId="77777777">
      <w:pPr>
        <w:ind w:firstLine="720"/>
        <w:rPr>
          <w:rFonts w:cs="Times New Roman"/>
          <w:b/>
          <w:sz w:val="24"/>
          <w:szCs w:val="24"/>
        </w:rPr>
      </w:pPr>
      <w:r w:rsidRPr="004362CE">
        <w:rPr>
          <w:rFonts w:cs="Times New Roman"/>
          <w:b/>
          <w:sz w:val="24"/>
          <w:szCs w:val="24"/>
        </w:rPr>
        <w:t>Alternative Dispute Resolution</w:t>
      </w:r>
    </w:p>
    <w:p w:rsidRPr="004362CE" w:rsidR="004362CE" w:rsidP="004362CE" w:rsidRDefault="004362CE" w14:paraId="34A225BD" w14:textId="77777777">
      <w:pPr>
        <w:rPr>
          <w:rFonts w:cs="Times New Roman"/>
          <w:b/>
          <w:sz w:val="24"/>
          <w:szCs w:val="24"/>
        </w:rPr>
      </w:pPr>
    </w:p>
    <w:p w:rsidRPr="004362CE" w:rsidR="004362CE" w:rsidP="004362CE" w:rsidRDefault="004362CE" w14:paraId="4B8E91A9" w14:textId="77777777">
      <w:pPr>
        <w:numPr>
          <w:ilvl w:val="0"/>
          <w:numId w:val="1"/>
        </w:numPr>
        <w:spacing w:after="0" w:line="240" w:lineRule="auto"/>
        <w:rPr>
          <w:rFonts w:cs="Times New Roman"/>
          <w:bCs/>
          <w:sz w:val="24"/>
          <w:szCs w:val="24"/>
        </w:rPr>
      </w:pPr>
      <w:r w:rsidRPr="004362CE">
        <w:rPr>
          <w:rFonts w:cs="Times New Roman"/>
          <w:bCs/>
          <w:sz w:val="24"/>
          <w:szCs w:val="24"/>
        </w:rPr>
        <w:t>Before proceeding to a formal meeting, the Council may suggest mediation or other resolution methods to resolve disputes amicably.</w:t>
      </w:r>
    </w:p>
    <w:p w:rsidRPr="004362CE" w:rsidR="004362CE" w:rsidP="004362CE" w:rsidRDefault="004362CE" w14:paraId="3776DD9B" w14:textId="77777777">
      <w:pPr>
        <w:ind w:left="720"/>
        <w:rPr>
          <w:rFonts w:cs="Times New Roman"/>
          <w:bCs/>
          <w:sz w:val="24"/>
          <w:szCs w:val="24"/>
        </w:rPr>
      </w:pPr>
    </w:p>
    <w:p w:rsidRPr="004362CE" w:rsidR="004362CE" w:rsidP="004362CE" w:rsidRDefault="004362CE" w14:paraId="66205BA6" w14:textId="77777777">
      <w:pPr>
        <w:numPr>
          <w:ilvl w:val="0"/>
          <w:numId w:val="1"/>
        </w:numPr>
        <w:spacing w:after="0" w:line="240" w:lineRule="auto"/>
        <w:rPr>
          <w:rFonts w:cs="Times New Roman"/>
          <w:bCs/>
          <w:sz w:val="24"/>
          <w:szCs w:val="24"/>
        </w:rPr>
      </w:pPr>
      <w:r w:rsidRPr="004362CE">
        <w:rPr>
          <w:rFonts w:cs="Times New Roman"/>
          <w:bCs/>
          <w:sz w:val="24"/>
          <w:szCs w:val="24"/>
        </w:rPr>
        <w:t>If mediation is declined or unsuccessful, the complaint with proceed to the Complaints Committee.</w:t>
      </w:r>
    </w:p>
    <w:p w:rsidRPr="004362CE" w:rsidR="004362CE" w:rsidP="004362CE" w:rsidRDefault="004362CE" w14:paraId="0268CF11" w14:textId="77777777">
      <w:pPr>
        <w:rPr>
          <w:rFonts w:cs="Times New Roman"/>
          <w:bCs/>
          <w:sz w:val="24"/>
          <w:szCs w:val="24"/>
        </w:rPr>
      </w:pPr>
    </w:p>
    <w:p w:rsidRPr="004362CE" w:rsidR="004362CE" w:rsidP="004362CE" w:rsidRDefault="004362CE" w14:paraId="09DC77E6" w14:textId="77777777">
      <w:pPr>
        <w:ind w:firstLine="720"/>
        <w:rPr>
          <w:rFonts w:cs="Times New Roman"/>
          <w:b/>
          <w:sz w:val="24"/>
          <w:szCs w:val="24"/>
        </w:rPr>
      </w:pPr>
      <w:r w:rsidRPr="004362CE">
        <w:rPr>
          <w:rFonts w:cs="Times New Roman"/>
          <w:b/>
          <w:sz w:val="24"/>
          <w:szCs w:val="24"/>
        </w:rPr>
        <w:t>Preparing for the Meeting for Minor Complaints</w:t>
      </w:r>
    </w:p>
    <w:p w:rsidRPr="004362CE" w:rsidR="004362CE" w:rsidP="004362CE" w:rsidRDefault="004362CE" w14:paraId="69F07949" w14:textId="77777777">
      <w:pPr>
        <w:rPr>
          <w:rFonts w:cs="Times New Roman"/>
          <w:b/>
          <w:sz w:val="24"/>
          <w:szCs w:val="24"/>
        </w:rPr>
      </w:pPr>
    </w:p>
    <w:p w:rsidRPr="004362CE" w:rsidR="004362CE" w:rsidP="004362CE" w:rsidRDefault="004362CE" w14:paraId="4969E856" w14:textId="77777777">
      <w:pPr>
        <w:numPr>
          <w:ilvl w:val="0"/>
          <w:numId w:val="1"/>
        </w:numPr>
        <w:spacing w:after="0" w:line="240" w:lineRule="auto"/>
        <w:rPr>
          <w:rFonts w:cs="Times New Roman"/>
          <w:bCs/>
          <w:sz w:val="24"/>
          <w:szCs w:val="24"/>
        </w:rPr>
      </w:pPr>
      <w:r w:rsidRPr="004362CE">
        <w:rPr>
          <w:rFonts w:cs="Times New Roman"/>
          <w:bCs/>
          <w:sz w:val="24"/>
          <w:szCs w:val="24"/>
        </w:rPr>
        <w:t>Both parties have the right to present their case and bring a representative.</w:t>
      </w:r>
    </w:p>
    <w:p w:rsidRPr="004362CE" w:rsidR="004362CE" w:rsidP="004362CE" w:rsidRDefault="004362CE" w14:paraId="7F02FB56" w14:textId="77777777">
      <w:pPr>
        <w:ind w:left="720"/>
        <w:rPr>
          <w:rFonts w:cs="Times New Roman"/>
          <w:bCs/>
          <w:sz w:val="24"/>
          <w:szCs w:val="24"/>
        </w:rPr>
      </w:pPr>
    </w:p>
    <w:p w:rsidRPr="004362CE" w:rsidR="004362CE" w:rsidP="6EE8174A" w:rsidRDefault="004362CE" w14:paraId="3071191D" w14:textId="77777777">
      <w:pPr>
        <w:numPr>
          <w:ilvl w:val="0"/>
          <w:numId w:val="1"/>
        </w:numPr>
        <w:spacing w:after="0" w:line="240" w:lineRule="auto"/>
        <w:rPr>
          <w:rFonts w:cs="Times New Roman"/>
          <w:sz w:val="24"/>
          <w:szCs w:val="24"/>
        </w:rPr>
      </w:pPr>
      <w:r w:rsidRPr="6EE8174A" w:rsidR="004362CE">
        <w:rPr>
          <w:rFonts w:cs="Times New Roman"/>
          <w:b w:val="1"/>
          <w:bCs w:val="1"/>
          <w:sz w:val="24"/>
          <w:szCs w:val="24"/>
        </w:rPr>
        <w:t>Seven clear working days</w:t>
      </w:r>
      <w:r w:rsidRPr="6EE8174A" w:rsidR="004362CE">
        <w:rPr>
          <w:rFonts w:cs="Times New Roman"/>
          <w:b w:val="1"/>
          <w:bCs w:val="1"/>
          <w:sz w:val="24"/>
          <w:szCs w:val="24"/>
        </w:rPr>
        <w:t xml:space="preserve"> </w:t>
      </w:r>
      <w:r w:rsidRPr="6EE8174A" w:rsidR="004362CE">
        <w:rPr>
          <w:rFonts w:cs="Times New Roman"/>
          <w:sz w:val="24"/>
          <w:szCs w:val="24"/>
        </w:rPr>
        <w:t xml:space="preserve">prior to the meeting, both parties must exchange relevant documentation or evidence. All councillors will be able to attend the meeting, </w:t>
      </w:r>
      <w:r w:rsidRPr="6EE8174A" w:rsidR="004362CE">
        <w:rPr>
          <w:rFonts w:cs="Times New Roman"/>
          <w:sz w:val="24"/>
          <w:szCs w:val="24"/>
        </w:rPr>
        <w:t>provided that</w:t>
      </w:r>
      <w:r w:rsidRPr="6EE8174A" w:rsidR="004362CE">
        <w:rPr>
          <w:rFonts w:cs="Times New Roman"/>
          <w:sz w:val="24"/>
          <w:szCs w:val="24"/>
        </w:rPr>
        <w:t xml:space="preserve"> there is no conflict of interest. A meeting will be called on the most convenient day to fit within the timeline.</w:t>
      </w:r>
    </w:p>
    <w:p w:rsidRPr="004362CE" w:rsidR="004362CE" w:rsidP="004362CE" w:rsidRDefault="004362CE" w14:paraId="7DDD4593" w14:textId="77777777">
      <w:pPr>
        <w:pStyle w:val="ListParagraph"/>
        <w:rPr>
          <w:rFonts w:cs="Times New Roman"/>
          <w:bCs/>
          <w:sz w:val="24"/>
          <w:szCs w:val="24"/>
        </w:rPr>
      </w:pPr>
    </w:p>
    <w:p w:rsidRPr="004362CE" w:rsidR="004362CE" w:rsidP="004362CE" w:rsidRDefault="004362CE" w14:paraId="2CC302A7" w14:textId="77777777">
      <w:pPr>
        <w:numPr>
          <w:ilvl w:val="0"/>
          <w:numId w:val="1"/>
        </w:numPr>
        <w:spacing w:after="0" w:line="240" w:lineRule="auto"/>
        <w:rPr>
          <w:rFonts w:cs="Times New Roman"/>
          <w:bCs/>
          <w:sz w:val="24"/>
          <w:szCs w:val="24"/>
        </w:rPr>
      </w:pPr>
      <w:r w:rsidRPr="004362CE">
        <w:rPr>
          <w:rFonts w:cs="Times New Roman"/>
          <w:bCs/>
          <w:sz w:val="24"/>
          <w:szCs w:val="24"/>
        </w:rPr>
        <w:t>Members with conflicts of interest must recuse themselves from the process.</w:t>
      </w:r>
    </w:p>
    <w:p w:rsidRPr="004362CE" w:rsidR="004362CE" w:rsidP="004362CE" w:rsidRDefault="004362CE" w14:paraId="50498A06" w14:textId="77777777">
      <w:pPr>
        <w:pStyle w:val="ListParagraph"/>
        <w:rPr>
          <w:rFonts w:cs="Times New Roman"/>
          <w:bCs/>
          <w:sz w:val="24"/>
          <w:szCs w:val="24"/>
        </w:rPr>
      </w:pPr>
    </w:p>
    <w:p w:rsidRPr="004362CE" w:rsidR="004362CE" w:rsidP="004362CE" w:rsidRDefault="004362CE" w14:paraId="3040DB5A" w14:textId="77777777">
      <w:pPr>
        <w:ind w:firstLine="720"/>
        <w:rPr>
          <w:rFonts w:cs="Times New Roman"/>
          <w:b/>
          <w:sz w:val="24"/>
          <w:szCs w:val="24"/>
        </w:rPr>
      </w:pPr>
      <w:r w:rsidRPr="004362CE">
        <w:rPr>
          <w:rFonts w:cs="Times New Roman"/>
          <w:b/>
          <w:sz w:val="24"/>
          <w:szCs w:val="24"/>
        </w:rPr>
        <w:t>Complaints Committee Meeting Procedure for Minor Complaints</w:t>
      </w:r>
    </w:p>
    <w:p w:rsidRPr="004362CE" w:rsidR="004362CE" w:rsidP="004362CE" w:rsidRDefault="004362CE" w14:paraId="432BD700" w14:textId="77777777">
      <w:pPr>
        <w:rPr>
          <w:rFonts w:cs="Times New Roman"/>
          <w:b/>
          <w:sz w:val="24"/>
          <w:szCs w:val="24"/>
        </w:rPr>
      </w:pPr>
    </w:p>
    <w:p w:rsidRPr="004362CE" w:rsidR="004362CE" w:rsidP="004362CE" w:rsidRDefault="004362CE" w14:paraId="03E3E389" w14:textId="77777777">
      <w:pPr>
        <w:numPr>
          <w:ilvl w:val="0"/>
          <w:numId w:val="1"/>
        </w:numPr>
        <w:spacing w:after="0" w:line="240" w:lineRule="auto"/>
        <w:rPr>
          <w:rFonts w:cs="Times New Roman"/>
          <w:bCs/>
          <w:sz w:val="24"/>
          <w:szCs w:val="24"/>
        </w:rPr>
      </w:pPr>
      <w:r w:rsidRPr="004362CE">
        <w:rPr>
          <w:rFonts w:cs="Times New Roman"/>
          <w:bCs/>
          <w:sz w:val="24"/>
          <w:szCs w:val="24"/>
        </w:rPr>
        <w:t>The Committee shall decide whether public and press exclusion is necessary.</w:t>
      </w:r>
    </w:p>
    <w:p w:rsidRPr="004362CE" w:rsidR="004362CE" w:rsidP="004362CE" w:rsidRDefault="004362CE" w14:paraId="589CABA7" w14:textId="77777777">
      <w:pPr>
        <w:ind w:left="720"/>
        <w:rPr>
          <w:rFonts w:cs="Times New Roman"/>
          <w:bCs/>
          <w:sz w:val="24"/>
          <w:szCs w:val="24"/>
        </w:rPr>
      </w:pPr>
    </w:p>
    <w:p w:rsidR="004362CE" w:rsidP="6EE8174A" w:rsidRDefault="004362CE" w14:paraId="40E5F3E7" w14:textId="59148CBF">
      <w:pPr>
        <w:numPr>
          <w:ilvl w:val="0"/>
          <w:numId w:val="1"/>
        </w:numPr>
        <w:spacing w:after="0" w:line="240" w:lineRule="auto"/>
        <w:rPr>
          <w:rFonts w:cs="Times New Roman"/>
          <w:sz w:val="22"/>
          <w:szCs w:val="22"/>
        </w:rPr>
      </w:pPr>
      <w:r w:rsidRPr="6EE8174A" w:rsidR="004362CE">
        <w:rPr>
          <w:rFonts w:cs="Times New Roman"/>
          <w:sz w:val="24"/>
          <w:szCs w:val="24"/>
        </w:rPr>
        <w:t>The Chair, Vice</w:t>
      </w:r>
      <w:r w:rsidRPr="6EE8174A" w:rsidR="48FD4BBC">
        <w:rPr>
          <w:rFonts w:cs="Times New Roman"/>
          <w:sz w:val="24"/>
          <w:szCs w:val="24"/>
        </w:rPr>
        <w:t>-</w:t>
      </w:r>
      <w:r w:rsidRPr="6EE8174A" w:rsidR="004362CE">
        <w:rPr>
          <w:rFonts w:cs="Times New Roman"/>
          <w:sz w:val="24"/>
          <w:szCs w:val="24"/>
        </w:rPr>
        <w:t xml:space="preserve">Chair, or Committee </w:t>
      </w:r>
      <w:r w:rsidRPr="6EE8174A" w:rsidR="004362CE">
        <w:rPr>
          <w:rFonts w:cs="Times New Roman"/>
          <w:sz w:val="24"/>
          <w:szCs w:val="24"/>
        </w:rPr>
        <w:t>Chairman</w:t>
      </w:r>
      <w:r w:rsidRPr="6EE8174A" w:rsidR="004362CE">
        <w:rPr>
          <w:rFonts w:cs="Times New Roman"/>
          <w:sz w:val="24"/>
          <w:szCs w:val="24"/>
        </w:rPr>
        <w:t xml:space="preserve"> introduces attendees and explains the procedure</w:t>
      </w:r>
      <w:r w:rsidRPr="6EE8174A" w:rsidR="54D2452C">
        <w:rPr>
          <w:rFonts w:cs="Times New Roman"/>
          <w:sz w:val="24"/>
          <w:szCs w:val="24"/>
        </w:rPr>
        <w:t xml:space="preserve">. </w:t>
      </w:r>
    </w:p>
    <w:p w:rsidRPr="004362CE" w:rsidR="004362CE" w:rsidP="004362CE" w:rsidRDefault="004362CE" w14:paraId="68419CF5" w14:textId="77777777">
      <w:pPr>
        <w:rPr>
          <w:rFonts w:cs="Times New Roman"/>
          <w:bCs/>
          <w:sz w:val="24"/>
          <w:szCs w:val="24"/>
        </w:rPr>
      </w:pPr>
    </w:p>
    <w:p w:rsidRPr="004362CE" w:rsidR="004362CE" w:rsidP="004362CE" w:rsidRDefault="004362CE" w14:paraId="382F5CFD" w14:textId="77777777">
      <w:pPr>
        <w:numPr>
          <w:ilvl w:val="0"/>
          <w:numId w:val="1"/>
        </w:numPr>
        <w:spacing w:after="0" w:line="240" w:lineRule="auto"/>
        <w:rPr>
          <w:rFonts w:cs="Times New Roman"/>
          <w:bCs/>
          <w:sz w:val="24"/>
          <w:szCs w:val="24"/>
        </w:rPr>
      </w:pPr>
      <w:r w:rsidRPr="004362CE">
        <w:rPr>
          <w:rFonts w:cs="Times New Roman"/>
          <w:bCs/>
          <w:sz w:val="24"/>
          <w:szCs w:val="24"/>
        </w:rPr>
        <w:t>The complainant (or their representative) outlines their complaint.</w:t>
      </w:r>
    </w:p>
    <w:p w:rsidRPr="004362CE" w:rsidR="004362CE" w:rsidP="004362CE" w:rsidRDefault="004362CE" w14:paraId="0C0F24AA" w14:textId="77777777">
      <w:pPr>
        <w:rPr>
          <w:rFonts w:cs="Times New Roman"/>
          <w:bCs/>
          <w:sz w:val="24"/>
          <w:szCs w:val="24"/>
        </w:rPr>
      </w:pPr>
    </w:p>
    <w:p w:rsidRPr="004362CE" w:rsidR="004362CE" w:rsidP="004362CE" w:rsidRDefault="004362CE" w14:paraId="3BFE3D90" w14:textId="77777777">
      <w:pPr>
        <w:numPr>
          <w:ilvl w:val="0"/>
          <w:numId w:val="1"/>
        </w:numPr>
        <w:spacing w:after="0" w:line="240" w:lineRule="auto"/>
        <w:rPr>
          <w:rFonts w:cs="Times New Roman"/>
          <w:bCs/>
          <w:sz w:val="24"/>
          <w:szCs w:val="24"/>
        </w:rPr>
      </w:pPr>
      <w:r w:rsidRPr="004362CE">
        <w:rPr>
          <w:rFonts w:cs="Times New Roman"/>
          <w:bCs/>
          <w:sz w:val="24"/>
          <w:szCs w:val="24"/>
        </w:rPr>
        <w:t>The councillor (or their representative) in receipt of the complaint outlines their case</w:t>
      </w:r>
    </w:p>
    <w:p w:rsidRPr="004362CE" w:rsidR="004362CE" w:rsidP="004362CE" w:rsidRDefault="004362CE" w14:paraId="238C92CF" w14:textId="77777777">
      <w:pPr>
        <w:ind w:left="720"/>
        <w:rPr>
          <w:rFonts w:cs="Times New Roman"/>
          <w:bCs/>
          <w:sz w:val="24"/>
          <w:szCs w:val="24"/>
        </w:rPr>
      </w:pPr>
    </w:p>
    <w:p w:rsidRPr="004362CE" w:rsidR="004362CE" w:rsidP="004362CE" w:rsidRDefault="004362CE" w14:paraId="62E8CC57" w14:textId="77777777">
      <w:pPr>
        <w:numPr>
          <w:ilvl w:val="0"/>
          <w:numId w:val="1"/>
        </w:numPr>
        <w:spacing w:after="0" w:line="240" w:lineRule="auto"/>
        <w:rPr>
          <w:rFonts w:cs="Times New Roman"/>
          <w:bCs/>
          <w:sz w:val="24"/>
          <w:szCs w:val="24"/>
        </w:rPr>
      </w:pPr>
      <w:r w:rsidRPr="004362CE">
        <w:rPr>
          <w:rFonts w:cs="Times New Roman"/>
          <w:bCs/>
          <w:sz w:val="24"/>
          <w:szCs w:val="24"/>
        </w:rPr>
        <w:t>The Clerk or relevant party responds on behalf of the Council.</w:t>
      </w:r>
    </w:p>
    <w:p w:rsidRPr="004362CE" w:rsidR="004362CE" w:rsidP="004362CE" w:rsidRDefault="004362CE" w14:paraId="17F407D7" w14:textId="77777777">
      <w:pPr>
        <w:rPr>
          <w:rFonts w:cs="Times New Roman"/>
          <w:bCs/>
          <w:sz w:val="24"/>
          <w:szCs w:val="24"/>
        </w:rPr>
      </w:pPr>
    </w:p>
    <w:p w:rsidRPr="004362CE" w:rsidR="004362CE" w:rsidP="004362CE" w:rsidRDefault="004362CE" w14:paraId="07DD7B9B" w14:textId="77777777">
      <w:pPr>
        <w:numPr>
          <w:ilvl w:val="0"/>
          <w:numId w:val="1"/>
        </w:numPr>
        <w:spacing w:after="0" w:line="240" w:lineRule="auto"/>
        <w:rPr>
          <w:rFonts w:cs="Times New Roman"/>
          <w:bCs/>
          <w:sz w:val="24"/>
          <w:szCs w:val="24"/>
        </w:rPr>
      </w:pPr>
      <w:r w:rsidRPr="004362CE">
        <w:rPr>
          <w:rFonts w:cs="Times New Roman"/>
          <w:bCs/>
          <w:sz w:val="24"/>
          <w:szCs w:val="24"/>
        </w:rPr>
        <w:t>Both parties summarise their positions.</w:t>
      </w:r>
    </w:p>
    <w:p w:rsidRPr="004362CE" w:rsidR="004362CE" w:rsidP="004362CE" w:rsidRDefault="004362CE" w14:paraId="56DB9B23" w14:textId="77777777">
      <w:pPr>
        <w:rPr>
          <w:rFonts w:cs="Times New Roman"/>
          <w:bCs/>
          <w:sz w:val="24"/>
          <w:szCs w:val="24"/>
        </w:rPr>
      </w:pPr>
    </w:p>
    <w:p w:rsidRPr="004362CE" w:rsidR="004362CE" w:rsidP="004362CE" w:rsidRDefault="004362CE" w14:paraId="41DB5F89" w14:textId="77777777">
      <w:pPr>
        <w:numPr>
          <w:ilvl w:val="0"/>
          <w:numId w:val="1"/>
        </w:numPr>
        <w:spacing w:after="0" w:line="240" w:lineRule="auto"/>
        <w:rPr>
          <w:rFonts w:cs="Times New Roman"/>
          <w:bCs/>
          <w:sz w:val="24"/>
          <w:szCs w:val="24"/>
        </w:rPr>
      </w:pPr>
      <w:r w:rsidRPr="004362CE">
        <w:rPr>
          <w:rFonts w:cs="Times New Roman"/>
          <w:bCs/>
          <w:sz w:val="24"/>
          <w:szCs w:val="24"/>
        </w:rPr>
        <w:t>The committee members deliberate. The Clerk remains available for procedural advice.</w:t>
      </w:r>
    </w:p>
    <w:p w:rsidRPr="004362CE" w:rsidR="004362CE" w:rsidP="004362CE" w:rsidRDefault="004362CE" w14:paraId="17ECF219" w14:textId="77777777">
      <w:pPr>
        <w:rPr>
          <w:rFonts w:cs="Times New Roman"/>
          <w:bCs/>
          <w:sz w:val="24"/>
          <w:szCs w:val="24"/>
        </w:rPr>
      </w:pPr>
    </w:p>
    <w:p w:rsidRPr="004362CE" w:rsidR="004362CE" w:rsidP="004362CE" w:rsidRDefault="004362CE" w14:paraId="78106F10" w14:textId="77777777">
      <w:pPr>
        <w:numPr>
          <w:ilvl w:val="0"/>
          <w:numId w:val="1"/>
        </w:numPr>
        <w:spacing w:after="0" w:line="240" w:lineRule="auto"/>
        <w:rPr>
          <w:rFonts w:cs="Times New Roman"/>
          <w:bCs/>
          <w:sz w:val="24"/>
          <w:szCs w:val="24"/>
        </w:rPr>
      </w:pPr>
      <w:r w:rsidRPr="004362CE">
        <w:rPr>
          <w:rFonts w:cs="Times New Roman"/>
          <w:bCs/>
          <w:sz w:val="24"/>
          <w:szCs w:val="24"/>
        </w:rPr>
        <w:t>If a point of clarification is required, both parties may be recalled.</w:t>
      </w:r>
    </w:p>
    <w:p w:rsidRPr="004362CE" w:rsidR="004362CE" w:rsidP="004362CE" w:rsidRDefault="004362CE" w14:paraId="2981ABAE" w14:textId="77777777">
      <w:pPr>
        <w:pStyle w:val="ListParagraph"/>
        <w:rPr>
          <w:rFonts w:cs="Times New Roman"/>
          <w:bCs/>
          <w:sz w:val="24"/>
          <w:szCs w:val="24"/>
        </w:rPr>
      </w:pPr>
    </w:p>
    <w:p w:rsidRPr="004362CE" w:rsidR="004362CE" w:rsidP="004362CE" w:rsidRDefault="004362CE" w14:paraId="6EA3F738" w14:textId="77777777">
      <w:pPr>
        <w:rPr>
          <w:rFonts w:cs="Times New Roman"/>
          <w:bCs/>
          <w:sz w:val="24"/>
          <w:szCs w:val="24"/>
        </w:rPr>
      </w:pPr>
    </w:p>
    <w:p w:rsidRPr="004362CE" w:rsidR="004362CE" w:rsidP="004362CE" w:rsidRDefault="004362CE" w14:paraId="23500459" w14:textId="77777777">
      <w:pPr>
        <w:ind w:firstLine="720"/>
        <w:rPr>
          <w:rFonts w:cs="Times New Roman"/>
          <w:b/>
          <w:sz w:val="24"/>
          <w:szCs w:val="24"/>
        </w:rPr>
      </w:pPr>
      <w:r w:rsidRPr="004362CE">
        <w:rPr>
          <w:rFonts w:cs="Times New Roman"/>
          <w:b/>
          <w:sz w:val="24"/>
          <w:szCs w:val="24"/>
        </w:rPr>
        <w:t>Decision and Appeal Process for Minor Complaints</w:t>
      </w:r>
    </w:p>
    <w:p w:rsidRPr="004362CE" w:rsidR="004362CE" w:rsidP="004362CE" w:rsidRDefault="004362CE" w14:paraId="4FC39E7A" w14:textId="77777777">
      <w:pPr>
        <w:rPr>
          <w:rFonts w:cs="Times New Roman"/>
          <w:bCs/>
          <w:sz w:val="24"/>
          <w:szCs w:val="24"/>
        </w:rPr>
      </w:pPr>
    </w:p>
    <w:p w:rsidRPr="004362CE" w:rsidR="004362CE" w:rsidP="6EE8174A" w:rsidRDefault="004362CE" w14:paraId="1EA3877D" w14:textId="6F73FE3E">
      <w:pPr>
        <w:numPr>
          <w:ilvl w:val="0"/>
          <w:numId w:val="1"/>
        </w:numPr>
        <w:spacing w:after="0" w:line="240" w:lineRule="auto"/>
        <w:rPr>
          <w:rFonts w:cs="Times New Roman"/>
          <w:sz w:val="24"/>
          <w:szCs w:val="24"/>
        </w:rPr>
      </w:pPr>
      <w:r w:rsidRPr="6EE8174A" w:rsidR="004362CE">
        <w:rPr>
          <w:rFonts w:cs="Times New Roman"/>
          <w:sz w:val="24"/>
          <w:szCs w:val="24"/>
        </w:rPr>
        <w:t xml:space="preserve">The final decision will be confirmed in writing within </w:t>
      </w:r>
      <w:r w:rsidRPr="6EE8174A" w:rsidR="004362CE">
        <w:rPr>
          <w:rFonts w:cs="Times New Roman"/>
          <w:b w:val="1"/>
          <w:bCs w:val="1"/>
          <w:sz w:val="24"/>
          <w:szCs w:val="24"/>
        </w:rPr>
        <w:t xml:space="preserve">seven working </w:t>
      </w:r>
      <w:r w:rsidRPr="6EE8174A" w:rsidR="004362CE">
        <w:rPr>
          <w:rFonts w:cs="Times New Roman"/>
          <w:b w:val="1"/>
          <w:bCs w:val="1"/>
          <w:sz w:val="24"/>
          <w:szCs w:val="24"/>
        </w:rPr>
        <w:t>day</w:t>
      </w:r>
      <w:r w:rsidRPr="6EE8174A" w:rsidR="004362CE">
        <w:rPr>
          <w:rFonts w:cs="Times New Roman"/>
          <w:b w:val="1"/>
          <w:bCs w:val="1"/>
          <w:sz w:val="24"/>
          <w:szCs w:val="24"/>
        </w:rPr>
        <w:t>s</w:t>
      </w:r>
      <w:r w:rsidRPr="6EE8174A" w:rsidR="004362CE">
        <w:rPr>
          <w:rFonts w:cs="Times New Roman"/>
          <w:sz w:val="24"/>
          <w:szCs w:val="24"/>
        </w:rPr>
        <w:t>, including any actions to be taken.</w:t>
      </w:r>
      <w:r w:rsidRPr="6EE8174A" w:rsidR="1E6392A3">
        <w:rPr>
          <w:rFonts w:cs="Times New Roman"/>
          <w:sz w:val="24"/>
          <w:szCs w:val="24"/>
        </w:rPr>
        <w:t xml:space="preserve"> </w:t>
      </w:r>
    </w:p>
    <w:p w:rsidRPr="004362CE" w:rsidR="004362CE" w:rsidP="004362CE" w:rsidRDefault="004362CE" w14:paraId="02917FBC" w14:textId="77777777">
      <w:pPr>
        <w:ind w:left="720"/>
        <w:rPr>
          <w:rFonts w:cs="Times New Roman"/>
          <w:bCs/>
          <w:sz w:val="24"/>
          <w:szCs w:val="24"/>
        </w:rPr>
      </w:pPr>
    </w:p>
    <w:p w:rsidRPr="004362CE" w:rsidR="004362CE" w:rsidP="6EE8174A" w:rsidRDefault="004362CE" w14:paraId="22DE010D" w14:textId="77777777">
      <w:pPr>
        <w:numPr>
          <w:ilvl w:val="0"/>
          <w:numId w:val="1"/>
        </w:numPr>
        <w:spacing w:after="0" w:line="240" w:lineRule="auto"/>
        <w:rPr>
          <w:rFonts w:cs="Times New Roman"/>
          <w:sz w:val="24"/>
          <w:szCs w:val="24"/>
        </w:rPr>
      </w:pPr>
      <w:r w:rsidRPr="6EE8174A" w:rsidR="004362CE">
        <w:rPr>
          <w:rFonts w:cs="Times New Roman"/>
          <w:sz w:val="24"/>
          <w:szCs w:val="24"/>
        </w:rPr>
        <w:t xml:space="preserve">If dissatisfied, the complainant may request an appeal within </w:t>
      </w:r>
      <w:r w:rsidRPr="6EE8174A" w:rsidR="004362CE">
        <w:rPr>
          <w:rFonts w:cs="Times New Roman"/>
          <w:b w:val="1"/>
          <w:bCs w:val="1"/>
          <w:sz w:val="24"/>
          <w:szCs w:val="24"/>
        </w:rPr>
        <w:t>t</w:t>
      </w:r>
      <w:r w:rsidRPr="6EE8174A" w:rsidR="004362CE">
        <w:rPr>
          <w:rFonts w:cs="Times New Roman"/>
          <w:b w:val="1"/>
          <w:bCs w:val="1"/>
          <w:sz w:val="24"/>
          <w:szCs w:val="24"/>
        </w:rPr>
        <w:t>en working days</w:t>
      </w:r>
      <w:r w:rsidRPr="6EE8174A" w:rsidR="004362CE">
        <w:rPr>
          <w:rFonts w:cs="Times New Roman"/>
          <w:sz w:val="24"/>
          <w:szCs w:val="24"/>
        </w:rPr>
        <w:t xml:space="preserve"> of receiving the decision.</w:t>
      </w:r>
    </w:p>
    <w:p w:rsidRPr="004362CE" w:rsidR="004362CE" w:rsidP="004362CE" w:rsidRDefault="004362CE" w14:paraId="39DB1A94" w14:textId="77777777">
      <w:pPr>
        <w:pStyle w:val="ListParagraph"/>
        <w:rPr>
          <w:rFonts w:cs="Times New Roman"/>
          <w:bCs/>
          <w:sz w:val="24"/>
          <w:szCs w:val="24"/>
        </w:rPr>
      </w:pPr>
    </w:p>
    <w:p w:rsidRPr="004362CE" w:rsidR="004362CE" w:rsidP="6EE8174A" w:rsidRDefault="004362CE" w14:paraId="25977BDB" w14:textId="77777777">
      <w:pPr>
        <w:numPr>
          <w:ilvl w:val="0"/>
          <w:numId w:val="1"/>
        </w:numPr>
        <w:spacing w:after="0" w:line="240" w:lineRule="auto"/>
        <w:rPr>
          <w:rFonts w:cs="Times New Roman"/>
          <w:sz w:val="24"/>
          <w:szCs w:val="24"/>
        </w:rPr>
      </w:pPr>
      <w:r w:rsidRPr="6EE8174A" w:rsidR="004362CE">
        <w:rPr>
          <w:rFonts w:cs="Times New Roman"/>
          <w:sz w:val="24"/>
          <w:szCs w:val="24"/>
        </w:rPr>
        <w:t xml:space="preserve">Appeals will be reviewed within </w:t>
      </w:r>
      <w:r w:rsidRPr="6EE8174A" w:rsidR="004362CE">
        <w:rPr>
          <w:rFonts w:cs="Times New Roman"/>
          <w:b w:val="1"/>
          <w:bCs w:val="1"/>
          <w:sz w:val="24"/>
          <w:szCs w:val="24"/>
        </w:rPr>
        <w:t>twenty working days</w:t>
      </w:r>
      <w:r w:rsidRPr="6EE8174A" w:rsidR="004362CE">
        <w:rPr>
          <w:rFonts w:cs="Times New Roman"/>
          <w:sz w:val="24"/>
          <w:szCs w:val="24"/>
        </w:rPr>
        <w:t>, with a final decision communicated in writing.</w:t>
      </w:r>
    </w:p>
    <w:p w:rsidRPr="004362CE" w:rsidR="004362CE" w:rsidP="004362CE" w:rsidRDefault="004362CE" w14:paraId="3F773D1A" w14:textId="77777777">
      <w:pPr>
        <w:rPr>
          <w:rFonts w:cs="Times New Roman"/>
          <w:bCs/>
          <w:sz w:val="24"/>
          <w:szCs w:val="24"/>
        </w:rPr>
      </w:pPr>
    </w:p>
    <w:p w:rsidRPr="004362CE" w:rsidR="004362CE" w:rsidP="004362CE" w:rsidRDefault="004362CE" w14:paraId="5C6FDF4B" w14:textId="77777777">
      <w:pPr>
        <w:ind w:firstLine="720"/>
        <w:rPr>
          <w:rFonts w:cs="Times New Roman"/>
          <w:b/>
          <w:sz w:val="24"/>
          <w:szCs w:val="24"/>
        </w:rPr>
      </w:pPr>
      <w:r w:rsidRPr="6EE8174A" w:rsidR="004362CE">
        <w:rPr>
          <w:rFonts w:cs="Times New Roman"/>
          <w:b w:val="1"/>
          <w:bCs w:val="1"/>
          <w:sz w:val="24"/>
          <w:szCs w:val="24"/>
        </w:rPr>
        <w:t>Confidentiality and Public Reporting</w:t>
      </w:r>
    </w:p>
    <w:p w:rsidR="6EE8174A" w:rsidP="6EE8174A" w:rsidRDefault="6EE8174A" w14:paraId="6E35FFFD" w14:textId="3285830D">
      <w:pPr>
        <w:ind w:firstLine="720"/>
        <w:rPr>
          <w:rFonts w:cs="Times New Roman"/>
          <w:b w:val="1"/>
          <w:bCs w:val="1"/>
          <w:sz w:val="24"/>
          <w:szCs w:val="24"/>
        </w:rPr>
      </w:pPr>
    </w:p>
    <w:p w:rsidR="4FCD964B" w:rsidP="6EE8174A" w:rsidRDefault="4FCD964B" w14:paraId="498AAEDA" w14:textId="06FFF4EF">
      <w:pPr>
        <w:pStyle w:val="ListParagraph"/>
        <w:numPr>
          <w:ilvl w:val="0"/>
          <w:numId w:val="1"/>
        </w:numPr>
        <w:rPr>
          <w:rFonts w:cs="Times New Roman"/>
          <w:b w:val="1"/>
          <w:bCs w:val="1"/>
          <w:sz w:val="24"/>
          <w:szCs w:val="24"/>
        </w:rPr>
      </w:pPr>
      <w:r w:rsidRPr="6EE8174A" w:rsidR="4FCD964B">
        <w:rPr>
          <w:rFonts w:cs="Times New Roman"/>
          <w:b w:val="1"/>
          <w:bCs w:val="1"/>
          <w:sz w:val="24"/>
          <w:szCs w:val="24"/>
        </w:rPr>
        <w:t xml:space="preserve">All complaints will be handled in strict confidence. The identity of the complainant will only be </w:t>
      </w:r>
      <w:r w:rsidRPr="6EE8174A" w:rsidR="4FCD964B">
        <w:rPr>
          <w:rFonts w:cs="Times New Roman"/>
          <w:b w:val="1"/>
          <w:bCs w:val="1"/>
          <w:sz w:val="24"/>
          <w:szCs w:val="24"/>
        </w:rPr>
        <w:t>disclosed</w:t>
      </w:r>
      <w:r w:rsidRPr="6EE8174A" w:rsidR="4FCD964B">
        <w:rPr>
          <w:rFonts w:cs="Times New Roman"/>
          <w:b w:val="1"/>
          <w:bCs w:val="1"/>
          <w:sz w:val="24"/>
          <w:szCs w:val="24"/>
        </w:rPr>
        <w:t xml:space="preserve"> to those directly involved in investigating or resolving the complaint, and only when necessary.</w:t>
      </w:r>
    </w:p>
    <w:p w:rsidR="6EE8174A" w:rsidP="6EE8174A" w:rsidRDefault="6EE8174A" w14:paraId="0A6A9331" w14:textId="2E19D293">
      <w:pPr>
        <w:pStyle w:val="Normal"/>
        <w:rPr>
          <w:rFonts w:cs="Times New Roman"/>
          <w:b w:val="1"/>
          <w:bCs w:val="1"/>
          <w:sz w:val="22"/>
          <w:szCs w:val="22"/>
        </w:rPr>
      </w:pPr>
    </w:p>
    <w:p w:rsidR="4FCD964B" w:rsidP="6EE8174A" w:rsidRDefault="4FCD964B" w14:paraId="2C223F99" w14:textId="6BDCD152">
      <w:pPr>
        <w:pStyle w:val="ListParagraph"/>
        <w:numPr>
          <w:ilvl w:val="0"/>
          <w:numId w:val="1"/>
        </w:numPr>
        <w:rPr>
          <w:rFonts w:cs="Times New Roman"/>
          <w:b w:val="1"/>
          <w:bCs w:val="1"/>
          <w:sz w:val="24"/>
          <w:szCs w:val="24"/>
        </w:rPr>
      </w:pPr>
      <w:r w:rsidRPr="6EE8174A" w:rsidR="4FCD964B">
        <w:rPr>
          <w:rFonts w:cs="Times New Roman"/>
          <w:b w:val="1"/>
          <w:bCs w:val="1"/>
          <w:sz w:val="24"/>
          <w:szCs w:val="24"/>
        </w:rPr>
        <w:t xml:space="preserve">All personal data will be processed </w:t>
      </w:r>
      <w:r w:rsidRPr="6EE8174A" w:rsidR="4FCD964B">
        <w:rPr>
          <w:rFonts w:cs="Times New Roman"/>
          <w:b w:val="1"/>
          <w:bCs w:val="1"/>
          <w:sz w:val="24"/>
          <w:szCs w:val="24"/>
        </w:rPr>
        <w:t>in accordance with</w:t>
      </w:r>
      <w:r w:rsidRPr="6EE8174A" w:rsidR="4FCD964B">
        <w:rPr>
          <w:rFonts w:cs="Times New Roman"/>
          <w:b w:val="1"/>
          <w:bCs w:val="1"/>
          <w:sz w:val="24"/>
          <w:szCs w:val="24"/>
        </w:rPr>
        <w:t xml:space="preserve"> the UK General Data Protection Regulation (UK GDPR), the Data Protection Act 2018, and the Council’s Data Protection Policy. This includes secure storage, limited access, and </w:t>
      </w:r>
      <w:r w:rsidRPr="6EE8174A" w:rsidR="4FCD964B">
        <w:rPr>
          <w:rFonts w:cs="Times New Roman"/>
          <w:b w:val="1"/>
          <w:bCs w:val="1"/>
          <w:sz w:val="24"/>
          <w:szCs w:val="24"/>
        </w:rPr>
        <w:t>appropriate retention</w:t>
      </w:r>
      <w:r w:rsidRPr="6EE8174A" w:rsidR="4FCD964B">
        <w:rPr>
          <w:rFonts w:cs="Times New Roman"/>
          <w:b w:val="1"/>
          <w:bCs w:val="1"/>
          <w:sz w:val="24"/>
          <w:szCs w:val="24"/>
        </w:rPr>
        <w:t xml:space="preserve"> periods.</w:t>
      </w:r>
    </w:p>
    <w:p w:rsidR="6EE8174A" w:rsidP="6EE8174A" w:rsidRDefault="6EE8174A" w14:paraId="07517D8B" w14:textId="48E24EE9">
      <w:pPr>
        <w:pStyle w:val="ListParagraph"/>
        <w:ind w:left="720"/>
        <w:rPr>
          <w:rFonts w:cs="Times New Roman"/>
          <w:b w:val="1"/>
          <w:bCs w:val="1"/>
          <w:sz w:val="24"/>
          <w:szCs w:val="24"/>
        </w:rPr>
      </w:pPr>
    </w:p>
    <w:p w:rsidR="4FCD964B" w:rsidP="6EE8174A" w:rsidRDefault="4FCD964B" w14:paraId="210CEB7F" w14:textId="69C2A0BC">
      <w:pPr>
        <w:pStyle w:val="ListParagraph"/>
        <w:numPr>
          <w:ilvl w:val="0"/>
          <w:numId w:val="1"/>
        </w:numPr>
        <w:rPr>
          <w:rFonts w:cs="Times New Roman"/>
          <w:b w:val="1"/>
          <w:bCs w:val="1"/>
          <w:sz w:val="24"/>
          <w:szCs w:val="24"/>
        </w:rPr>
      </w:pPr>
      <w:r w:rsidRPr="6EE8174A" w:rsidR="4FCD964B">
        <w:rPr>
          <w:rFonts w:cs="Times New Roman"/>
          <w:b w:val="1"/>
          <w:bCs w:val="1"/>
          <w:sz w:val="24"/>
          <w:szCs w:val="24"/>
        </w:rPr>
        <w:t xml:space="preserve">While anonymous complaints are not accepted, complainants may </w:t>
      </w:r>
      <w:r w:rsidRPr="6EE8174A" w:rsidR="4FCD964B">
        <w:rPr>
          <w:rFonts w:cs="Times New Roman"/>
          <w:b w:val="1"/>
          <w:bCs w:val="1"/>
          <w:sz w:val="24"/>
          <w:szCs w:val="24"/>
        </w:rPr>
        <w:t>request</w:t>
      </w:r>
      <w:r w:rsidRPr="6EE8174A" w:rsidR="4FCD964B">
        <w:rPr>
          <w:rFonts w:cs="Times New Roman"/>
          <w:b w:val="1"/>
          <w:bCs w:val="1"/>
          <w:sz w:val="24"/>
          <w:szCs w:val="24"/>
        </w:rPr>
        <w:t xml:space="preserve"> that their identity not be </w:t>
      </w:r>
      <w:r w:rsidRPr="6EE8174A" w:rsidR="4FCD964B">
        <w:rPr>
          <w:rFonts w:cs="Times New Roman"/>
          <w:b w:val="1"/>
          <w:bCs w:val="1"/>
          <w:sz w:val="24"/>
          <w:szCs w:val="24"/>
        </w:rPr>
        <w:t>disclosed</w:t>
      </w:r>
      <w:r w:rsidRPr="6EE8174A" w:rsidR="4FCD964B">
        <w:rPr>
          <w:rFonts w:cs="Times New Roman"/>
          <w:b w:val="1"/>
          <w:bCs w:val="1"/>
          <w:sz w:val="24"/>
          <w:szCs w:val="24"/>
        </w:rPr>
        <w:t xml:space="preserve"> to the subject of the complaint. The Council will consider such requests carefully and accommodate them where possible, balancing fairness and transparency.</w:t>
      </w:r>
    </w:p>
    <w:p w:rsidR="6EE8174A" w:rsidP="6EE8174A" w:rsidRDefault="6EE8174A" w14:paraId="3A3A25B6" w14:textId="4FAE425D">
      <w:pPr>
        <w:pStyle w:val="ListParagraph"/>
        <w:ind w:left="720"/>
        <w:rPr>
          <w:rFonts w:cs="Times New Roman"/>
          <w:b w:val="1"/>
          <w:bCs w:val="1"/>
          <w:sz w:val="24"/>
          <w:szCs w:val="24"/>
        </w:rPr>
      </w:pPr>
    </w:p>
    <w:p w:rsidR="4FCD964B" w:rsidP="6EE8174A" w:rsidRDefault="4FCD964B" w14:paraId="42658F8E" w14:textId="07D18CD3">
      <w:pPr>
        <w:pStyle w:val="ListParagraph"/>
        <w:numPr>
          <w:ilvl w:val="0"/>
          <w:numId w:val="1"/>
        </w:numPr>
        <w:rPr>
          <w:rFonts w:cs="Times New Roman"/>
          <w:b w:val="1"/>
          <w:bCs w:val="1"/>
          <w:sz w:val="24"/>
          <w:szCs w:val="24"/>
        </w:rPr>
      </w:pPr>
      <w:r w:rsidRPr="6EE8174A" w:rsidR="4FCD964B">
        <w:rPr>
          <w:rFonts w:cs="Times New Roman"/>
          <w:b w:val="1"/>
          <w:bCs w:val="1"/>
          <w:sz w:val="24"/>
          <w:szCs w:val="24"/>
        </w:rPr>
        <w:t>Any breach of confidentiality by councillors or staff will be treated as a serious matter and may be required to be reported to the Monitoring Officer at Guildford Borough Council.</w:t>
      </w:r>
    </w:p>
    <w:p w:rsidRPr="004362CE" w:rsidR="004362CE" w:rsidP="004362CE" w:rsidRDefault="004362CE" w14:paraId="4AD619B6" w14:textId="77777777">
      <w:pPr>
        <w:rPr>
          <w:rFonts w:cs="Times New Roman"/>
          <w:b/>
          <w:sz w:val="24"/>
          <w:szCs w:val="24"/>
        </w:rPr>
      </w:pPr>
    </w:p>
    <w:p w:rsidRPr="004362CE" w:rsidR="004362CE" w:rsidP="004362CE" w:rsidRDefault="004362CE" w14:paraId="12A53050" w14:textId="77777777">
      <w:pPr>
        <w:numPr>
          <w:ilvl w:val="0"/>
          <w:numId w:val="1"/>
        </w:numPr>
        <w:spacing w:after="0" w:line="240" w:lineRule="auto"/>
        <w:rPr>
          <w:rFonts w:cs="Times New Roman"/>
          <w:bCs/>
          <w:sz w:val="24"/>
          <w:szCs w:val="24"/>
        </w:rPr>
      </w:pPr>
      <w:r w:rsidRPr="004362CE">
        <w:rPr>
          <w:rFonts w:cs="Times New Roman"/>
          <w:bCs/>
          <w:sz w:val="24"/>
          <w:szCs w:val="24"/>
        </w:rPr>
        <w:t>Decisions will not be publicly announced to avoid embarrassment or harm.</w:t>
      </w:r>
    </w:p>
    <w:p w:rsidRPr="004362CE" w:rsidR="004362CE" w:rsidP="004362CE" w:rsidRDefault="004362CE" w14:paraId="663B34B1" w14:textId="77777777">
      <w:pPr>
        <w:ind w:left="720"/>
        <w:rPr>
          <w:rFonts w:cs="Times New Roman"/>
          <w:bCs/>
          <w:sz w:val="24"/>
          <w:szCs w:val="24"/>
        </w:rPr>
      </w:pPr>
    </w:p>
    <w:p w:rsidRPr="004362CE" w:rsidR="004362CE" w:rsidP="004362CE" w:rsidRDefault="004362CE" w14:paraId="08615D05" w14:textId="77777777">
      <w:pPr>
        <w:numPr>
          <w:ilvl w:val="0"/>
          <w:numId w:val="1"/>
        </w:numPr>
        <w:spacing w:after="0" w:line="240" w:lineRule="auto"/>
        <w:rPr>
          <w:rFonts w:cs="Times New Roman"/>
          <w:bCs/>
          <w:sz w:val="24"/>
          <w:szCs w:val="24"/>
        </w:rPr>
      </w:pPr>
      <w:r w:rsidRPr="004362CE">
        <w:rPr>
          <w:rFonts w:cs="Times New Roman"/>
          <w:bCs/>
          <w:sz w:val="24"/>
          <w:szCs w:val="24"/>
        </w:rPr>
        <w:t>A summary of lessons learned (excluding personal details) will be reported to the Parish Council.</w:t>
      </w:r>
    </w:p>
    <w:p w:rsidRPr="004362CE" w:rsidR="004362CE" w:rsidP="004362CE" w:rsidRDefault="004362CE" w14:paraId="1A3A3FD1" w14:textId="77777777">
      <w:pPr>
        <w:pStyle w:val="ListParagraph"/>
        <w:rPr>
          <w:rFonts w:cs="Times New Roman"/>
          <w:bCs/>
          <w:sz w:val="24"/>
          <w:szCs w:val="24"/>
        </w:rPr>
      </w:pPr>
    </w:p>
    <w:p w:rsidRPr="004362CE" w:rsidR="004362CE" w:rsidP="004362CE" w:rsidRDefault="004362CE" w14:paraId="47AEF4D7" w14:textId="77777777">
      <w:pPr>
        <w:ind w:firstLine="720"/>
        <w:rPr>
          <w:rFonts w:cs="Times New Roman"/>
          <w:b/>
          <w:sz w:val="24"/>
          <w:szCs w:val="24"/>
        </w:rPr>
      </w:pPr>
      <w:r w:rsidRPr="004362CE">
        <w:rPr>
          <w:rFonts w:cs="Times New Roman"/>
          <w:b/>
          <w:sz w:val="24"/>
          <w:szCs w:val="24"/>
        </w:rPr>
        <w:t>Recording Keeping and Learning from Complaints</w:t>
      </w:r>
    </w:p>
    <w:p w:rsidRPr="004362CE" w:rsidR="004362CE" w:rsidP="004362CE" w:rsidRDefault="004362CE" w14:paraId="1DF3B3A0" w14:textId="77777777">
      <w:pPr>
        <w:rPr>
          <w:rFonts w:cs="Times New Roman"/>
          <w:b/>
          <w:sz w:val="24"/>
          <w:szCs w:val="24"/>
        </w:rPr>
      </w:pPr>
    </w:p>
    <w:p w:rsidRPr="004362CE" w:rsidR="004362CE" w:rsidP="004362CE" w:rsidRDefault="004362CE" w14:paraId="293EBA99" w14:textId="77777777">
      <w:pPr>
        <w:numPr>
          <w:ilvl w:val="0"/>
          <w:numId w:val="1"/>
        </w:numPr>
        <w:spacing w:after="0" w:line="240" w:lineRule="auto"/>
        <w:rPr>
          <w:rFonts w:cs="Times New Roman"/>
          <w:bCs/>
          <w:sz w:val="24"/>
          <w:szCs w:val="24"/>
        </w:rPr>
      </w:pPr>
      <w:r w:rsidRPr="004362CE">
        <w:rPr>
          <w:rFonts w:cs="Times New Roman"/>
          <w:bCs/>
          <w:sz w:val="24"/>
          <w:szCs w:val="24"/>
        </w:rPr>
        <w:t xml:space="preserve">All complaints, resolutions, and appeal outcomes will be documented and stored for five years. </w:t>
      </w:r>
    </w:p>
    <w:p w:rsidRPr="004362CE" w:rsidR="004362CE" w:rsidP="004362CE" w:rsidRDefault="004362CE" w14:paraId="66893F45" w14:textId="77777777">
      <w:pPr>
        <w:ind w:left="720"/>
        <w:rPr>
          <w:rFonts w:cs="Times New Roman"/>
          <w:bCs/>
          <w:sz w:val="24"/>
          <w:szCs w:val="24"/>
        </w:rPr>
      </w:pPr>
    </w:p>
    <w:p w:rsidRPr="004362CE" w:rsidR="004362CE" w:rsidP="004362CE" w:rsidRDefault="004362CE" w14:paraId="3A4D230B" w14:textId="77777777">
      <w:pPr>
        <w:numPr>
          <w:ilvl w:val="0"/>
          <w:numId w:val="1"/>
        </w:numPr>
        <w:spacing w:after="0" w:line="240" w:lineRule="auto"/>
        <w:rPr>
          <w:rFonts w:cs="Times New Roman"/>
          <w:bCs/>
          <w:sz w:val="24"/>
          <w:szCs w:val="24"/>
        </w:rPr>
      </w:pPr>
      <w:r w:rsidRPr="004362CE">
        <w:rPr>
          <w:rFonts w:cs="Times New Roman"/>
          <w:bCs/>
          <w:sz w:val="24"/>
          <w:szCs w:val="24"/>
        </w:rPr>
        <w:t xml:space="preserve">Training on procedures, Code of Conduct, and council finance should be mandatory for all councillors to ensure compliance and awareness. </w:t>
      </w:r>
    </w:p>
    <w:p w:rsidRPr="004362CE" w:rsidR="004362CE" w:rsidP="004362CE" w:rsidRDefault="004362CE" w14:paraId="3C4622D4" w14:textId="77777777">
      <w:pPr>
        <w:pStyle w:val="ListParagraph"/>
        <w:rPr>
          <w:rFonts w:cs="Times New Roman"/>
          <w:bCs/>
          <w:sz w:val="24"/>
          <w:szCs w:val="24"/>
        </w:rPr>
      </w:pPr>
    </w:p>
    <w:p w:rsidRPr="004362CE" w:rsidR="004362CE" w:rsidP="004362CE" w:rsidRDefault="004362CE" w14:paraId="69B303F1" w14:textId="77777777">
      <w:pPr>
        <w:ind w:firstLine="720"/>
        <w:rPr>
          <w:rFonts w:cs="Times New Roman"/>
          <w:b/>
          <w:sz w:val="24"/>
          <w:szCs w:val="24"/>
        </w:rPr>
      </w:pPr>
      <w:r w:rsidRPr="004362CE">
        <w:rPr>
          <w:rFonts w:cs="Times New Roman"/>
          <w:b/>
          <w:sz w:val="24"/>
          <w:szCs w:val="24"/>
        </w:rPr>
        <w:t>Robust Confidentiality Guidelines</w:t>
      </w:r>
    </w:p>
    <w:p w:rsidRPr="004362CE" w:rsidR="004362CE" w:rsidP="004362CE" w:rsidRDefault="004362CE" w14:paraId="13AB2818" w14:textId="77777777">
      <w:pPr>
        <w:rPr>
          <w:rFonts w:cs="Times New Roman"/>
          <w:b/>
          <w:sz w:val="24"/>
          <w:szCs w:val="24"/>
        </w:rPr>
      </w:pPr>
    </w:p>
    <w:p w:rsidRPr="004362CE" w:rsidR="004362CE" w:rsidP="004362CE" w:rsidRDefault="004362CE" w14:paraId="282DD7A5" w14:textId="77777777">
      <w:pPr>
        <w:pStyle w:val="ListParagraph"/>
        <w:numPr>
          <w:ilvl w:val="0"/>
          <w:numId w:val="1"/>
        </w:numPr>
        <w:spacing w:after="0" w:line="240" w:lineRule="auto"/>
        <w:contextualSpacing w:val="0"/>
        <w:rPr>
          <w:rFonts w:cs="Times New Roman"/>
          <w:bCs/>
          <w:sz w:val="24"/>
          <w:szCs w:val="24"/>
        </w:rPr>
      </w:pPr>
      <w:r w:rsidRPr="004362CE">
        <w:rPr>
          <w:rFonts w:cs="Times New Roman"/>
          <w:bCs/>
          <w:sz w:val="24"/>
          <w:szCs w:val="24"/>
        </w:rPr>
        <w:t xml:space="preserve">Data protection compliance statements must be </w:t>
      </w:r>
      <w:proofErr w:type="gramStart"/>
      <w:r w:rsidRPr="004362CE">
        <w:rPr>
          <w:rFonts w:cs="Times New Roman"/>
          <w:bCs/>
          <w:sz w:val="24"/>
          <w:szCs w:val="24"/>
        </w:rPr>
        <w:t>adhered to at all times</w:t>
      </w:r>
      <w:proofErr w:type="gramEnd"/>
      <w:r w:rsidRPr="004362CE">
        <w:rPr>
          <w:rFonts w:cs="Times New Roman"/>
          <w:bCs/>
          <w:sz w:val="24"/>
          <w:szCs w:val="24"/>
        </w:rPr>
        <w:t>.</w:t>
      </w:r>
    </w:p>
    <w:p w:rsidRPr="004362CE" w:rsidR="004362CE" w:rsidP="004362CE" w:rsidRDefault="004362CE" w14:paraId="01B68DE4" w14:textId="77777777">
      <w:pPr>
        <w:pStyle w:val="ListParagraph"/>
        <w:rPr>
          <w:rFonts w:cs="Times New Roman"/>
          <w:bCs/>
          <w:sz w:val="24"/>
          <w:szCs w:val="24"/>
        </w:rPr>
      </w:pPr>
    </w:p>
    <w:p w:rsidRPr="004362CE" w:rsidR="004362CE" w:rsidP="004362CE" w:rsidRDefault="004362CE" w14:paraId="536E191A" w14:textId="77777777">
      <w:pPr>
        <w:pStyle w:val="ListParagraph"/>
        <w:numPr>
          <w:ilvl w:val="0"/>
          <w:numId w:val="1"/>
        </w:numPr>
        <w:spacing w:after="0" w:line="240" w:lineRule="auto"/>
        <w:contextualSpacing w:val="0"/>
        <w:rPr>
          <w:rFonts w:cs="Times New Roman"/>
          <w:bCs/>
          <w:sz w:val="24"/>
          <w:szCs w:val="24"/>
        </w:rPr>
      </w:pPr>
      <w:r w:rsidRPr="004362CE">
        <w:rPr>
          <w:rFonts w:cs="Times New Roman"/>
          <w:bCs/>
          <w:sz w:val="24"/>
          <w:szCs w:val="24"/>
        </w:rPr>
        <w:t>Sensitive personal information must be handled with care and confidentiality.</w:t>
      </w:r>
    </w:p>
    <w:p w:rsidRPr="004362CE" w:rsidR="004362CE" w:rsidP="004362CE" w:rsidRDefault="004362CE" w14:paraId="41C5D9E8" w14:textId="77777777">
      <w:pPr>
        <w:rPr>
          <w:rFonts w:cs="Times New Roman"/>
          <w:bCs/>
          <w:sz w:val="24"/>
          <w:szCs w:val="24"/>
        </w:rPr>
      </w:pPr>
    </w:p>
    <w:p w:rsidRPr="004362CE" w:rsidR="004362CE" w:rsidP="004362CE" w:rsidRDefault="004362CE" w14:paraId="5E45737E" w14:textId="77777777">
      <w:pPr>
        <w:pStyle w:val="ListParagraph"/>
        <w:numPr>
          <w:ilvl w:val="0"/>
          <w:numId w:val="1"/>
        </w:numPr>
        <w:spacing w:after="0" w:line="240" w:lineRule="auto"/>
        <w:contextualSpacing w:val="0"/>
        <w:rPr>
          <w:rFonts w:cs="Times New Roman"/>
          <w:bCs/>
          <w:sz w:val="24"/>
          <w:szCs w:val="24"/>
        </w:rPr>
      </w:pPr>
      <w:r w:rsidRPr="004362CE">
        <w:rPr>
          <w:rFonts w:cs="Times New Roman"/>
          <w:bCs/>
          <w:sz w:val="24"/>
          <w:szCs w:val="24"/>
        </w:rPr>
        <w:t>Beaches of confidentiality will result in consequences as outlines in data protection policies.</w:t>
      </w:r>
    </w:p>
    <w:p w:rsidRPr="004362CE" w:rsidR="004362CE" w:rsidP="004362CE" w:rsidRDefault="004362CE" w14:paraId="296C9D4A" w14:textId="77777777">
      <w:pPr>
        <w:rPr>
          <w:rFonts w:cs="Times New Roman"/>
          <w:bCs/>
          <w:sz w:val="24"/>
          <w:szCs w:val="24"/>
        </w:rPr>
      </w:pPr>
    </w:p>
    <w:p w:rsidRPr="004362CE" w:rsidR="004362CE" w:rsidP="004362CE" w:rsidRDefault="004362CE" w14:paraId="46DAE4AB" w14:textId="77777777">
      <w:pPr>
        <w:ind w:firstLine="720"/>
        <w:rPr>
          <w:rFonts w:cs="Times New Roman"/>
          <w:b/>
          <w:sz w:val="24"/>
          <w:szCs w:val="24"/>
        </w:rPr>
      </w:pPr>
      <w:r w:rsidRPr="004362CE">
        <w:rPr>
          <w:rFonts w:cs="Times New Roman"/>
          <w:b/>
          <w:sz w:val="24"/>
          <w:szCs w:val="24"/>
        </w:rPr>
        <w:t>Escalation to External Bodies</w:t>
      </w:r>
    </w:p>
    <w:p w:rsidRPr="004362CE" w:rsidR="004362CE" w:rsidP="004362CE" w:rsidRDefault="004362CE" w14:paraId="56834438" w14:textId="77777777">
      <w:pPr>
        <w:rPr>
          <w:rFonts w:cs="Times New Roman"/>
          <w:b/>
          <w:sz w:val="24"/>
          <w:szCs w:val="24"/>
        </w:rPr>
      </w:pPr>
    </w:p>
    <w:p w:rsidRPr="004362CE" w:rsidR="004362CE" w:rsidP="004362CE" w:rsidRDefault="004362CE" w14:paraId="04DCF8DB" w14:textId="77777777">
      <w:pPr>
        <w:pStyle w:val="ListParagraph"/>
        <w:numPr>
          <w:ilvl w:val="0"/>
          <w:numId w:val="1"/>
        </w:numPr>
        <w:spacing w:after="0" w:line="240" w:lineRule="auto"/>
        <w:contextualSpacing w:val="0"/>
        <w:rPr>
          <w:rFonts w:cs="Times New Roman"/>
          <w:bCs/>
          <w:sz w:val="24"/>
          <w:szCs w:val="24"/>
        </w:rPr>
      </w:pPr>
      <w:r w:rsidRPr="004362CE">
        <w:rPr>
          <w:rFonts w:cs="Times New Roman"/>
          <w:bCs/>
          <w:sz w:val="24"/>
          <w:szCs w:val="24"/>
        </w:rPr>
        <w:t>If a complainant is dissatisfied with how their complaint has been handled internally, they may escalate their complaint to external bodies such as:</w:t>
      </w:r>
    </w:p>
    <w:p w:rsidRPr="004362CE" w:rsidR="004362CE" w:rsidP="004362CE" w:rsidRDefault="004362CE" w14:paraId="2C439B3D" w14:textId="77777777">
      <w:pPr>
        <w:pStyle w:val="ListParagraph"/>
        <w:numPr>
          <w:ilvl w:val="0"/>
          <w:numId w:val="3"/>
        </w:numPr>
        <w:spacing w:after="0" w:line="240" w:lineRule="auto"/>
        <w:contextualSpacing w:val="0"/>
        <w:rPr>
          <w:rFonts w:cs="Times New Roman"/>
          <w:bCs/>
          <w:sz w:val="24"/>
          <w:szCs w:val="24"/>
        </w:rPr>
      </w:pPr>
      <w:r w:rsidRPr="004362CE">
        <w:rPr>
          <w:rFonts w:cs="Times New Roman"/>
          <w:bCs/>
          <w:sz w:val="24"/>
          <w:szCs w:val="24"/>
        </w:rPr>
        <w:t>The Local Government Ombudsman</w:t>
      </w:r>
    </w:p>
    <w:p w:rsidRPr="004362CE" w:rsidR="004362CE" w:rsidP="004362CE" w:rsidRDefault="004362CE" w14:paraId="38A7370C" w14:textId="77777777">
      <w:pPr>
        <w:pStyle w:val="ListParagraph"/>
        <w:numPr>
          <w:ilvl w:val="0"/>
          <w:numId w:val="3"/>
        </w:numPr>
        <w:spacing w:after="0" w:line="240" w:lineRule="auto"/>
        <w:contextualSpacing w:val="0"/>
        <w:rPr>
          <w:rFonts w:cs="Times New Roman"/>
          <w:bCs/>
          <w:sz w:val="24"/>
          <w:szCs w:val="24"/>
        </w:rPr>
      </w:pPr>
      <w:r w:rsidRPr="004362CE">
        <w:rPr>
          <w:rFonts w:cs="Times New Roman"/>
          <w:bCs/>
          <w:sz w:val="24"/>
          <w:szCs w:val="24"/>
        </w:rPr>
        <w:t>The Information Commissioner (for complaints involving data)</w:t>
      </w:r>
    </w:p>
    <w:p w:rsidRPr="004362CE" w:rsidR="004362CE" w:rsidP="004362CE" w:rsidRDefault="004362CE" w14:paraId="01F79092" w14:textId="77777777">
      <w:pPr>
        <w:pStyle w:val="ListParagraph"/>
        <w:numPr>
          <w:ilvl w:val="0"/>
          <w:numId w:val="3"/>
        </w:numPr>
        <w:spacing w:after="0" w:line="240" w:lineRule="auto"/>
        <w:contextualSpacing w:val="0"/>
        <w:rPr>
          <w:rFonts w:cs="Times New Roman"/>
          <w:bCs/>
          <w:sz w:val="24"/>
          <w:szCs w:val="24"/>
        </w:rPr>
      </w:pPr>
      <w:r w:rsidRPr="004362CE">
        <w:rPr>
          <w:rFonts w:cs="Times New Roman"/>
          <w:bCs/>
          <w:sz w:val="24"/>
          <w:szCs w:val="24"/>
        </w:rPr>
        <w:t>Other relevant external review mechanisms</w:t>
      </w:r>
    </w:p>
    <w:p w:rsidRPr="004362CE" w:rsidR="004362CE" w:rsidP="004362CE" w:rsidRDefault="004362CE" w14:paraId="1171CFEA" w14:textId="77777777">
      <w:pPr>
        <w:rPr>
          <w:rFonts w:cs="Times New Roman"/>
          <w:bCs/>
          <w:sz w:val="24"/>
          <w:szCs w:val="24"/>
        </w:rPr>
      </w:pPr>
    </w:p>
    <w:p w:rsidRPr="004362CE" w:rsidR="004362CE" w:rsidP="004362CE" w:rsidRDefault="004362CE" w14:paraId="5641F131" w14:textId="77777777">
      <w:pPr>
        <w:ind w:firstLine="720"/>
        <w:rPr>
          <w:rFonts w:cs="Times New Roman"/>
          <w:b/>
          <w:sz w:val="24"/>
          <w:szCs w:val="24"/>
        </w:rPr>
      </w:pPr>
      <w:r w:rsidRPr="004362CE">
        <w:rPr>
          <w:rFonts w:cs="Times New Roman"/>
          <w:b/>
          <w:sz w:val="24"/>
          <w:szCs w:val="24"/>
        </w:rPr>
        <w:t>Documentation Requirements</w:t>
      </w:r>
    </w:p>
    <w:p w:rsidRPr="004362CE" w:rsidR="004362CE" w:rsidP="004362CE" w:rsidRDefault="004362CE" w14:paraId="3ACEC396" w14:textId="77777777">
      <w:pPr>
        <w:rPr>
          <w:rFonts w:cs="Times New Roman"/>
          <w:b/>
          <w:sz w:val="24"/>
          <w:szCs w:val="24"/>
        </w:rPr>
      </w:pPr>
    </w:p>
    <w:p w:rsidRPr="004362CE" w:rsidR="004362CE" w:rsidP="004362CE" w:rsidRDefault="004362CE" w14:paraId="293222B7" w14:textId="77777777">
      <w:pPr>
        <w:pStyle w:val="ListParagraph"/>
        <w:numPr>
          <w:ilvl w:val="0"/>
          <w:numId w:val="1"/>
        </w:numPr>
        <w:spacing w:after="0" w:line="240" w:lineRule="auto"/>
        <w:contextualSpacing w:val="0"/>
        <w:rPr>
          <w:rFonts w:cs="Times New Roman"/>
          <w:bCs/>
          <w:sz w:val="24"/>
          <w:szCs w:val="24"/>
        </w:rPr>
      </w:pPr>
      <w:r w:rsidRPr="004362CE">
        <w:rPr>
          <w:rFonts w:cs="Times New Roman"/>
          <w:bCs/>
          <w:sz w:val="24"/>
          <w:szCs w:val="24"/>
        </w:rPr>
        <w:t>Standard forms for filing complaints must be used.</w:t>
      </w:r>
    </w:p>
    <w:p w:rsidRPr="004362CE" w:rsidR="004362CE" w:rsidP="004362CE" w:rsidRDefault="004362CE" w14:paraId="036A9C6D" w14:textId="77777777">
      <w:pPr>
        <w:pStyle w:val="ListParagraph"/>
        <w:rPr>
          <w:rFonts w:cs="Times New Roman"/>
          <w:bCs/>
          <w:sz w:val="24"/>
          <w:szCs w:val="24"/>
        </w:rPr>
      </w:pPr>
    </w:p>
    <w:p w:rsidRPr="004362CE" w:rsidR="004362CE" w:rsidP="004362CE" w:rsidRDefault="004362CE" w14:paraId="2BFFC230" w14:textId="77777777">
      <w:pPr>
        <w:pStyle w:val="ListParagraph"/>
        <w:numPr>
          <w:ilvl w:val="0"/>
          <w:numId w:val="1"/>
        </w:numPr>
        <w:spacing w:after="0" w:line="240" w:lineRule="auto"/>
        <w:contextualSpacing w:val="0"/>
        <w:rPr>
          <w:rFonts w:cs="Times New Roman"/>
          <w:bCs/>
          <w:sz w:val="24"/>
          <w:szCs w:val="24"/>
        </w:rPr>
      </w:pPr>
      <w:r w:rsidRPr="004362CE">
        <w:rPr>
          <w:rFonts w:cs="Times New Roman"/>
          <w:bCs/>
          <w:sz w:val="24"/>
          <w:szCs w:val="24"/>
        </w:rPr>
        <w:t>Templated for decisions and communications should be followed.</w:t>
      </w:r>
    </w:p>
    <w:p w:rsidRPr="004362CE" w:rsidR="004362CE" w:rsidP="004362CE" w:rsidRDefault="004362CE" w14:paraId="0DC974F2" w14:textId="77777777">
      <w:pPr>
        <w:rPr>
          <w:rFonts w:cs="Times New Roman"/>
          <w:bCs/>
          <w:sz w:val="24"/>
          <w:szCs w:val="24"/>
        </w:rPr>
      </w:pPr>
    </w:p>
    <w:p w:rsidRPr="004362CE" w:rsidR="004362CE" w:rsidP="004362CE" w:rsidRDefault="004362CE" w14:paraId="049822A9" w14:textId="77777777">
      <w:pPr>
        <w:pStyle w:val="ListParagraph"/>
        <w:numPr>
          <w:ilvl w:val="0"/>
          <w:numId w:val="1"/>
        </w:numPr>
        <w:spacing w:after="0" w:line="240" w:lineRule="auto"/>
        <w:contextualSpacing w:val="0"/>
        <w:rPr>
          <w:rFonts w:cs="Times New Roman"/>
          <w:bCs/>
          <w:sz w:val="24"/>
          <w:szCs w:val="24"/>
        </w:rPr>
      </w:pPr>
      <w:r w:rsidRPr="004362CE">
        <w:rPr>
          <w:rFonts w:cs="Times New Roman"/>
          <w:bCs/>
          <w:sz w:val="24"/>
          <w:szCs w:val="24"/>
        </w:rPr>
        <w:t>Guidance on what constitutes appropriate evidence must be provided.</w:t>
      </w:r>
    </w:p>
    <w:p w:rsidRPr="004362CE" w:rsidR="004362CE" w:rsidP="004362CE" w:rsidRDefault="004362CE" w14:paraId="5B767074" w14:textId="77777777">
      <w:pPr>
        <w:pStyle w:val="ListParagraph"/>
        <w:rPr>
          <w:rFonts w:cs="Times New Roman"/>
          <w:bCs/>
          <w:sz w:val="24"/>
          <w:szCs w:val="24"/>
        </w:rPr>
      </w:pPr>
    </w:p>
    <w:p w:rsidRPr="004362CE" w:rsidR="004362CE" w:rsidP="004362CE" w:rsidRDefault="004362CE" w14:paraId="69C501C8" w14:textId="77777777">
      <w:pPr>
        <w:rPr>
          <w:rFonts w:cs="Times New Roman"/>
          <w:bCs/>
          <w:sz w:val="24"/>
          <w:szCs w:val="24"/>
        </w:rPr>
      </w:pPr>
    </w:p>
    <w:p w:rsidRPr="004362CE" w:rsidR="004362CE" w:rsidP="004362CE" w:rsidRDefault="004362CE" w14:paraId="45E24839" w14:textId="77777777">
      <w:pPr>
        <w:ind w:firstLine="720"/>
        <w:rPr>
          <w:rFonts w:cs="Times New Roman"/>
          <w:b/>
          <w:sz w:val="24"/>
          <w:szCs w:val="24"/>
        </w:rPr>
      </w:pPr>
      <w:r w:rsidRPr="004362CE">
        <w:rPr>
          <w:rFonts w:cs="Times New Roman"/>
          <w:b/>
          <w:sz w:val="24"/>
          <w:szCs w:val="24"/>
        </w:rPr>
        <w:t>Annual Review Process</w:t>
      </w:r>
    </w:p>
    <w:p w:rsidRPr="004362CE" w:rsidR="004362CE" w:rsidP="004362CE" w:rsidRDefault="004362CE" w14:paraId="14F98222" w14:textId="77777777">
      <w:pPr>
        <w:rPr>
          <w:rFonts w:cs="Times New Roman"/>
          <w:b/>
          <w:sz w:val="24"/>
          <w:szCs w:val="24"/>
        </w:rPr>
      </w:pPr>
    </w:p>
    <w:p w:rsidRPr="004362CE" w:rsidR="004362CE" w:rsidP="004362CE" w:rsidRDefault="004362CE" w14:paraId="43021A82" w14:textId="77777777">
      <w:pPr>
        <w:pStyle w:val="ListParagraph"/>
        <w:numPr>
          <w:ilvl w:val="0"/>
          <w:numId w:val="1"/>
        </w:numPr>
        <w:spacing w:after="0" w:line="240" w:lineRule="auto"/>
        <w:contextualSpacing w:val="0"/>
        <w:rPr>
          <w:rFonts w:cs="Times New Roman"/>
          <w:bCs/>
          <w:sz w:val="24"/>
          <w:szCs w:val="24"/>
        </w:rPr>
      </w:pPr>
      <w:r w:rsidRPr="004362CE">
        <w:rPr>
          <w:rFonts w:cs="Times New Roman"/>
          <w:bCs/>
          <w:sz w:val="24"/>
          <w:szCs w:val="24"/>
        </w:rPr>
        <w:t>An annual review process will ensure that this procedure remains current and effective. The Council will review this document every year at the Annual Meeting of the Council.</w:t>
      </w:r>
    </w:p>
    <w:p w:rsidRPr="004362CE" w:rsidR="004362CE" w:rsidP="004362CE" w:rsidRDefault="004362CE" w14:paraId="464EEB74" w14:textId="6C32A275">
      <w:pPr>
        <w:rPr>
          <w:rFonts w:cs="Times New Roman"/>
          <w:b/>
          <w:sz w:val="24"/>
          <w:szCs w:val="24"/>
        </w:rPr>
      </w:pPr>
    </w:p>
    <w:p w:rsidRPr="006E79C0" w:rsidR="004362CE" w:rsidP="004362CE" w:rsidRDefault="004362CE" w14:paraId="2822D800" w14:textId="7125D72B">
      <w:pPr>
        <w:pStyle w:val="Heading3"/>
        <w:numPr>
          <w:ilvl w:val="0"/>
          <w:numId w:val="1"/>
        </w:numPr>
        <w:rPr>
          <w:rFonts w:ascii="Times New Roman" w:hAnsi="Times New Roman" w:eastAsia="Segoe UI" w:cs="Times New Roman"/>
          <w:color w:val="000000" w:themeColor="text1"/>
          <w:sz w:val="24"/>
          <w:szCs w:val="24"/>
        </w:rPr>
      </w:pPr>
      <w:r w:rsidRPr="006E79C0">
        <w:rPr>
          <w:rFonts w:ascii="Times New Roman" w:hAnsi="Times New Roman" w:eastAsia="Segoe UI" w:cs="Times New Roman"/>
          <w:color w:val="000000" w:themeColor="text1"/>
          <w:sz w:val="24"/>
          <w:szCs w:val="24"/>
        </w:rPr>
        <w:t>Contact Information</w:t>
      </w:r>
    </w:p>
    <w:p w:rsidRPr="006E79C0" w:rsidR="004362CE" w:rsidP="004362CE" w:rsidRDefault="004362CE" w14:paraId="5BC542B4" w14:textId="77777777">
      <w:pPr>
        <w:pStyle w:val="NormalWeb"/>
        <w:ind w:left="720"/>
        <w:rPr>
          <w:rFonts w:eastAsia="Segoe UI"/>
          <w:color w:val="000000" w:themeColor="text1"/>
        </w:rPr>
      </w:pPr>
      <w:r w:rsidRPr="006E79C0">
        <w:rPr>
          <w:rFonts w:eastAsia="Segoe UI"/>
          <w:color w:val="000000" w:themeColor="text1"/>
        </w:rPr>
        <w:t>For any questions or concerns regarding this policy or our co-option practices, please contact us at:</w:t>
      </w:r>
    </w:p>
    <w:p w:rsidRPr="006E79C0" w:rsidR="004362CE" w:rsidP="004362CE" w:rsidRDefault="004362CE" w14:paraId="399CD0E7" w14:textId="77777777">
      <w:pPr>
        <w:pStyle w:val="NormalWeb"/>
        <w:ind w:left="720"/>
        <w:rPr>
          <w:rFonts w:eastAsia="Segoe UI"/>
          <w:color w:val="000000" w:themeColor="text1"/>
        </w:rPr>
      </w:pPr>
    </w:p>
    <w:p w:rsidRPr="006E79C0" w:rsidR="004362CE" w:rsidP="004362CE" w:rsidRDefault="004362CE" w14:paraId="5006FBC5" w14:textId="77777777">
      <w:pPr>
        <w:ind w:left="720"/>
        <w:rPr>
          <w:rFonts w:eastAsia="Segoe UI" w:cs="Times New Roman"/>
          <w:color w:val="242424"/>
          <w:sz w:val="24"/>
          <w:szCs w:val="24"/>
        </w:rPr>
      </w:pPr>
      <w:r w:rsidRPr="006E79C0">
        <w:rPr>
          <w:rFonts w:eastAsia="Segoe UI" w:cs="Times New Roman"/>
          <w:b/>
          <w:bCs/>
          <w:color w:val="242424"/>
          <w:sz w:val="24"/>
          <w:szCs w:val="24"/>
        </w:rPr>
        <w:t xml:space="preserve">Phone: </w:t>
      </w:r>
      <w:r w:rsidRPr="006E79C0">
        <w:rPr>
          <w:rFonts w:eastAsia="Segoe UI" w:cs="Times New Roman"/>
          <w:color w:val="242424"/>
          <w:sz w:val="24"/>
          <w:szCs w:val="24"/>
        </w:rPr>
        <w:t>07856 010 600</w:t>
      </w:r>
    </w:p>
    <w:p w:rsidRPr="006E79C0" w:rsidR="004362CE" w:rsidP="004362CE" w:rsidRDefault="004362CE" w14:paraId="36F583D7" w14:textId="77777777">
      <w:pPr>
        <w:ind w:left="720"/>
        <w:rPr>
          <w:rFonts w:eastAsia="Segoe UI" w:cs="Times New Roman"/>
          <w:sz w:val="24"/>
          <w:szCs w:val="24"/>
        </w:rPr>
      </w:pPr>
      <w:r w:rsidRPr="006E79C0">
        <w:rPr>
          <w:rFonts w:eastAsia="Segoe UI" w:cs="Times New Roman"/>
          <w:b/>
          <w:bCs/>
          <w:color w:val="242424"/>
          <w:sz w:val="24"/>
          <w:szCs w:val="24"/>
        </w:rPr>
        <w:t xml:space="preserve">Email: </w:t>
      </w:r>
      <w:hyperlink r:id="rId12">
        <w:r w:rsidRPr="006E79C0">
          <w:rPr>
            <w:rStyle w:val="Hyperlink"/>
            <w:rFonts w:eastAsia="Segoe UI" w:cs="Times New Roman"/>
            <w:sz w:val="24"/>
            <w:szCs w:val="24"/>
          </w:rPr>
          <w:t>clerk@alburyparishcouncil.gov.uk</w:t>
        </w:r>
      </w:hyperlink>
      <w:r w:rsidRPr="006E79C0">
        <w:rPr>
          <w:rFonts w:eastAsia="Segoe UI" w:cs="Times New Roman"/>
          <w:sz w:val="24"/>
          <w:szCs w:val="24"/>
        </w:rPr>
        <w:t xml:space="preserve"> </w:t>
      </w:r>
    </w:p>
    <w:p w:rsidRPr="006E79C0" w:rsidR="004362CE" w:rsidP="004362CE" w:rsidRDefault="004362CE" w14:paraId="03CFAFB1" w14:textId="77777777">
      <w:pPr>
        <w:ind w:left="720"/>
        <w:rPr>
          <w:rFonts w:eastAsia="Segoe UI" w:cs="Times New Roman"/>
          <w:color w:val="242424"/>
          <w:sz w:val="24"/>
          <w:szCs w:val="24"/>
        </w:rPr>
      </w:pPr>
      <w:r w:rsidRPr="006E79C0">
        <w:rPr>
          <w:rFonts w:eastAsia="Segoe UI" w:cs="Times New Roman"/>
          <w:b/>
          <w:bCs/>
          <w:color w:val="242424"/>
          <w:sz w:val="24"/>
          <w:szCs w:val="24"/>
        </w:rPr>
        <w:t>Address: 1 Mint Cottages, Park Road, Banstead, Surrey, SM7 3DS</w:t>
      </w:r>
    </w:p>
    <w:p w:rsidRPr="004362CE" w:rsidR="004362CE" w:rsidP="004362CE" w:rsidRDefault="004362CE" w14:paraId="34DD85CD" w14:textId="77777777">
      <w:pPr>
        <w:rPr>
          <w:rFonts w:cs="Times New Roman"/>
          <w:bCs/>
          <w:sz w:val="24"/>
          <w:szCs w:val="24"/>
        </w:rPr>
      </w:pPr>
    </w:p>
    <w:p w:rsidRPr="004362CE" w:rsidR="004362CE" w:rsidP="004362CE" w:rsidRDefault="004362CE" w14:paraId="3162D8BF" w14:textId="77777777">
      <w:pPr>
        <w:rPr>
          <w:rFonts w:cs="Times New Roman"/>
          <w:bCs/>
          <w:sz w:val="24"/>
          <w:szCs w:val="24"/>
        </w:rPr>
      </w:pPr>
      <w:r w:rsidRPr="004362CE">
        <w:rPr>
          <w:rFonts w:cs="Times New Roman"/>
          <w:bCs/>
          <w:sz w:val="24"/>
          <w:szCs w:val="24"/>
        </w:rPr>
        <w:t xml:space="preserve">07856 010 600 </w:t>
      </w:r>
    </w:p>
    <w:p w:rsidRPr="004362CE" w:rsidR="004362CE" w:rsidP="004362CE" w:rsidRDefault="004362CE" w14:paraId="3821F7F8" w14:textId="77777777">
      <w:pPr>
        <w:rPr>
          <w:rFonts w:cs="Times New Roman"/>
          <w:bCs/>
          <w:sz w:val="24"/>
          <w:szCs w:val="24"/>
        </w:rPr>
      </w:pPr>
    </w:p>
    <w:p w:rsidRPr="004362CE" w:rsidR="004362CE" w:rsidP="004362CE" w:rsidRDefault="004362CE" w14:paraId="0A32C41B" w14:textId="77777777">
      <w:pPr>
        <w:rPr>
          <w:rFonts w:cs="Times New Roman"/>
          <w:bCs/>
          <w:sz w:val="24"/>
          <w:szCs w:val="24"/>
        </w:rPr>
      </w:pPr>
      <w:hyperlink w:history="1" r:id="rId13">
        <w:r w:rsidRPr="004362CE">
          <w:rPr>
            <w:rStyle w:val="Hyperlink"/>
            <w:rFonts w:cs="Times New Roman"/>
            <w:sz w:val="24"/>
            <w:szCs w:val="24"/>
          </w:rPr>
          <w:t>www.alburyparishcouncil.gov.uk</w:t>
        </w:r>
      </w:hyperlink>
    </w:p>
    <w:p w:rsidRPr="004362CE" w:rsidR="004362CE" w:rsidRDefault="004362CE" w14:paraId="6C5E043C" w14:textId="77777777">
      <w:pPr>
        <w:rPr>
          <w:sz w:val="32"/>
          <w:szCs w:val="32"/>
        </w:rPr>
      </w:pPr>
    </w:p>
    <w:sectPr w:rsidRPr="004362CE" w:rsidR="004362CE">
      <w:head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62CE" w:rsidP="004362CE" w:rsidRDefault="004362CE" w14:paraId="15E15025" w14:textId="77777777">
      <w:pPr>
        <w:spacing w:after="0" w:line="240" w:lineRule="auto"/>
      </w:pPr>
      <w:r>
        <w:separator/>
      </w:r>
    </w:p>
  </w:endnote>
  <w:endnote w:type="continuationSeparator" w:id="0">
    <w:p w:rsidR="004362CE" w:rsidP="004362CE" w:rsidRDefault="004362CE" w14:paraId="2B57907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62CE" w:rsidP="004362CE" w:rsidRDefault="004362CE" w14:paraId="2CA5C0B8" w14:textId="77777777">
      <w:pPr>
        <w:spacing w:after="0" w:line="240" w:lineRule="auto"/>
      </w:pPr>
      <w:r>
        <w:separator/>
      </w:r>
    </w:p>
  </w:footnote>
  <w:footnote w:type="continuationSeparator" w:id="0">
    <w:p w:rsidR="004362CE" w:rsidP="004362CE" w:rsidRDefault="004362CE" w14:paraId="20D04F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2CE" w:rsidP="004362CE" w:rsidRDefault="004362CE" w14:paraId="11947BFD" w14:textId="7FE07089">
    <w:pPr>
      <w:pStyle w:val="Header"/>
      <w:rPr>
        <w:b/>
        <w:i/>
        <w:sz w:val="28"/>
      </w:rPr>
    </w:pPr>
    <w:r w:rsidRPr="00802F13">
      <w:rPr>
        <w:b/>
        <w:i/>
        <w:sz w:val="28"/>
      </w:rPr>
      <w:t xml:space="preserve">Albury Parish Council: </w:t>
    </w:r>
    <w:r>
      <w:rPr>
        <w:b/>
        <w:i/>
        <w:sz w:val="28"/>
      </w:rPr>
      <w:t>Complaints Procedure</w:t>
    </w:r>
    <w:r>
      <w:rPr>
        <w:b/>
        <w:i/>
        <w:sz w:val="28"/>
      </w:rPr>
      <w:t xml:space="preserve">, </w:t>
    </w:r>
    <w:r w:rsidR="00C90C9D">
      <w:rPr>
        <w:b/>
        <w:i/>
        <w:sz w:val="28"/>
      </w:rPr>
      <w:t>June</w:t>
    </w:r>
    <w:r>
      <w:rPr>
        <w:b/>
        <w:i/>
        <w:sz w:val="28"/>
      </w:rPr>
      <w:t xml:space="preserve"> 2025</w:t>
    </w:r>
  </w:p>
  <w:p w:rsidR="004362CE" w:rsidRDefault="004362CE" w14:paraId="5E0FF6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3BC1"/>
    <w:multiLevelType w:val="hybridMultilevel"/>
    <w:tmpl w:val="5C48B9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42172C75"/>
    <w:multiLevelType w:val="hybridMultilevel"/>
    <w:tmpl w:val="97644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7CE15C4"/>
    <w:multiLevelType w:val="hybridMultilevel"/>
    <w:tmpl w:val="A952563E"/>
    <w:lvl w:ilvl="0" w:tplc="01764CF6">
      <w:start w:val="1"/>
      <w:numFmt w:val="decimal"/>
      <w:lvlText w:val="%1."/>
      <w:lvlJc w:val="left"/>
      <w:pPr>
        <w:ind w:left="720" w:hanging="360"/>
      </w:pPr>
      <w:rPr>
        <w:rFonts w:hint="default"/>
        <w:b w:val="0"/>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A2213F"/>
    <w:multiLevelType w:val="hybridMultilevel"/>
    <w:tmpl w:val="68645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0074610">
    <w:abstractNumId w:val="2"/>
  </w:num>
  <w:num w:numId="2" w16cid:durableId="2146894812">
    <w:abstractNumId w:val="1"/>
  </w:num>
  <w:num w:numId="3" w16cid:durableId="92627907">
    <w:abstractNumId w:val="0"/>
  </w:num>
  <w:num w:numId="4" w16cid:durableId="492137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CE"/>
    <w:rsid w:val="000269FD"/>
    <w:rsid w:val="001E5D57"/>
    <w:rsid w:val="004362CE"/>
    <w:rsid w:val="006B2AD8"/>
    <w:rsid w:val="00853AAE"/>
    <w:rsid w:val="00B026F9"/>
    <w:rsid w:val="00C8217C"/>
    <w:rsid w:val="00C90C9D"/>
    <w:rsid w:val="00CE29BF"/>
    <w:rsid w:val="00F53A8B"/>
    <w:rsid w:val="03375614"/>
    <w:rsid w:val="19FA65B8"/>
    <w:rsid w:val="1BAAA203"/>
    <w:rsid w:val="1E6392A3"/>
    <w:rsid w:val="2DD0CED3"/>
    <w:rsid w:val="48FD4BBC"/>
    <w:rsid w:val="4FCD964B"/>
    <w:rsid w:val="507AFD3F"/>
    <w:rsid w:val="54D2452C"/>
    <w:rsid w:val="55551499"/>
    <w:rsid w:val="557FFB28"/>
    <w:rsid w:val="5D196966"/>
    <w:rsid w:val="5DA01559"/>
    <w:rsid w:val="6160D7A9"/>
    <w:rsid w:val="63C410F8"/>
    <w:rsid w:val="65059777"/>
    <w:rsid w:val="69B3B411"/>
    <w:rsid w:val="6BFA4A97"/>
    <w:rsid w:val="6EE8174A"/>
    <w:rsid w:val="72BC2EE7"/>
    <w:rsid w:val="72C7278A"/>
    <w:rsid w:val="77718C1C"/>
    <w:rsid w:val="7B28C412"/>
    <w:rsid w:val="7DA58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D5E6"/>
  <w15:chartTrackingRefBased/>
  <w15:docId w15:val="{0D70F1B2-C06E-458E-ABB6-AE43CF24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62CE"/>
    <w:pPr>
      <w:spacing w:after="160" w:line="259" w:lineRule="auto"/>
    </w:pPr>
    <w:rPr>
      <w:rFonts w:ascii="Times New Roman" w:hAnsi="Times New Roman"/>
    </w:rPr>
  </w:style>
  <w:style w:type="paragraph" w:styleId="Heading1">
    <w:name w:val="heading 1"/>
    <w:basedOn w:val="Normal"/>
    <w:next w:val="Normal"/>
    <w:link w:val="Heading1Char"/>
    <w:uiPriority w:val="9"/>
    <w:qFormat/>
    <w:rsid w:val="000269FD"/>
    <w:pPr>
      <w:keepNext/>
      <w:keepLines/>
      <w:spacing w:before="480" w:after="0"/>
      <w:outlineLvl w:val="0"/>
    </w:pPr>
    <w:rPr>
      <w:rFonts w:asciiTheme="majorHAnsi" w:hAnsiTheme="majorHAnsi" w:eastAsiaTheme="majorEastAsia" w:cstheme="majorBidi"/>
      <w:b/>
      <w:bCs/>
      <w:color w:val="3E762A" w:themeColor="accent1" w:themeShade="BF"/>
      <w:sz w:val="28"/>
      <w:szCs w:val="28"/>
    </w:rPr>
  </w:style>
  <w:style w:type="paragraph" w:styleId="Heading2">
    <w:name w:val="heading 2"/>
    <w:basedOn w:val="Normal"/>
    <w:next w:val="Normal"/>
    <w:link w:val="Heading2Char"/>
    <w:uiPriority w:val="9"/>
    <w:unhideWhenUsed/>
    <w:qFormat/>
    <w:rsid w:val="000269FD"/>
    <w:pPr>
      <w:keepNext/>
      <w:keepLines/>
      <w:spacing w:before="200" w:after="0"/>
      <w:outlineLvl w:val="1"/>
    </w:pPr>
    <w:rPr>
      <w:rFonts w:asciiTheme="majorHAnsi" w:hAnsiTheme="majorHAnsi" w:eastAsiaTheme="majorEastAsia" w:cstheme="majorBidi"/>
      <w:b/>
      <w:bCs/>
      <w:color w:val="549E39" w:themeColor="accent1"/>
      <w:sz w:val="26"/>
      <w:szCs w:val="26"/>
    </w:rPr>
  </w:style>
  <w:style w:type="paragraph" w:styleId="Heading3">
    <w:name w:val="heading 3"/>
    <w:basedOn w:val="Normal"/>
    <w:next w:val="Normal"/>
    <w:link w:val="Heading3Char"/>
    <w:uiPriority w:val="9"/>
    <w:unhideWhenUsed/>
    <w:qFormat/>
    <w:rsid w:val="000269FD"/>
    <w:pPr>
      <w:keepNext/>
      <w:keepLines/>
      <w:spacing w:before="200" w:after="0"/>
      <w:outlineLvl w:val="2"/>
    </w:pPr>
    <w:rPr>
      <w:rFonts w:asciiTheme="majorHAnsi" w:hAnsiTheme="majorHAnsi" w:eastAsiaTheme="majorEastAsia" w:cstheme="majorBidi"/>
      <w:b/>
      <w:bCs/>
      <w:color w:val="549E39" w:themeColor="accent1"/>
    </w:rPr>
  </w:style>
  <w:style w:type="paragraph" w:styleId="Heading4">
    <w:name w:val="heading 4"/>
    <w:basedOn w:val="Normal"/>
    <w:next w:val="Normal"/>
    <w:link w:val="Heading4Char"/>
    <w:uiPriority w:val="9"/>
    <w:semiHidden/>
    <w:unhideWhenUsed/>
    <w:qFormat/>
    <w:rsid w:val="000269FD"/>
    <w:pPr>
      <w:keepNext/>
      <w:keepLines/>
      <w:spacing w:before="200" w:after="0"/>
      <w:outlineLvl w:val="3"/>
    </w:pPr>
    <w:rPr>
      <w:rFonts w:asciiTheme="majorHAnsi" w:hAnsiTheme="majorHAnsi" w:eastAsiaTheme="majorEastAsia" w:cstheme="majorBidi"/>
      <w:b/>
      <w:bCs/>
      <w:i/>
      <w:iCs/>
      <w:color w:val="549E39" w:themeColor="accent1"/>
    </w:rPr>
  </w:style>
  <w:style w:type="paragraph" w:styleId="Heading5">
    <w:name w:val="heading 5"/>
    <w:basedOn w:val="Normal"/>
    <w:next w:val="Normal"/>
    <w:link w:val="Heading5Char"/>
    <w:uiPriority w:val="9"/>
    <w:semiHidden/>
    <w:unhideWhenUsed/>
    <w:qFormat/>
    <w:rsid w:val="000269FD"/>
    <w:pPr>
      <w:keepNext/>
      <w:keepLines/>
      <w:spacing w:before="200" w:after="0"/>
      <w:outlineLvl w:val="4"/>
    </w:pPr>
    <w:rPr>
      <w:rFonts w:asciiTheme="majorHAnsi" w:hAnsiTheme="majorHAnsi" w:eastAsiaTheme="majorEastAsia" w:cstheme="majorBidi"/>
      <w:color w:val="294E1C" w:themeColor="accent1" w:themeShade="7F"/>
    </w:rPr>
  </w:style>
  <w:style w:type="paragraph" w:styleId="Heading6">
    <w:name w:val="heading 6"/>
    <w:basedOn w:val="Normal"/>
    <w:next w:val="Normal"/>
    <w:link w:val="Heading6Char"/>
    <w:uiPriority w:val="9"/>
    <w:semiHidden/>
    <w:unhideWhenUsed/>
    <w:qFormat/>
    <w:rsid w:val="000269FD"/>
    <w:pPr>
      <w:keepNext/>
      <w:keepLines/>
      <w:spacing w:before="200" w:after="0"/>
      <w:outlineLvl w:val="5"/>
    </w:pPr>
    <w:rPr>
      <w:rFonts w:asciiTheme="majorHAnsi" w:hAnsiTheme="majorHAnsi" w:eastAsiaTheme="majorEastAsia" w:cstheme="majorBidi"/>
      <w:i/>
      <w:iCs/>
      <w:color w:val="294E1C" w:themeColor="accent1" w:themeShade="7F"/>
    </w:rPr>
  </w:style>
  <w:style w:type="paragraph" w:styleId="Heading7">
    <w:name w:val="heading 7"/>
    <w:basedOn w:val="Normal"/>
    <w:next w:val="Normal"/>
    <w:link w:val="Heading7Char"/>
    <w:uiPriority w:val="9"/>
    <w:semiHidden/>
    <w:unhideWhenUsed/>
    <w:qFormat/>
    <w:rsid w:val="000269FD"/>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0269FD"/>
    <w:pPr>
      <w:keepNext/>
      <w:keepLines/>
      <w:spacing w:before="200" w:after="0"/>
      <w:outlineLvl w:val="7"/>
    </w:pPr>
    <w:rPr>
      <w:rFonts w:asciiTheme="majorHAnsi" w:hAnsiTheme="majorHAnsi" w:eastAsiaTheme="majorEastAsia" w:cstheme="majorBidi"/>
      <w:color w:val="549E39" w:themeColor="accent1"/>
      <w:sz w:val="20"/>
      <w:szCs w:val="20"/>
    </w:rPr>
  </w:style>
  <w:style w:type="paragraph" w:styleId="Heading9">
    <w:name w:val="heading 9"/>
    <w:basedOn w:val="Normal"/>
    <w:next w:val="Normal"/>
    <w:link w:val="Heading9Char"/>
    <w:uiPriority w:val="9"/>
    <w:semiHidden/>
    <w:unhideWhenUsed/>
    <w:qFormat/>
    <w:rsid w:val="000269FD"/>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269FD"/>
    <w:rPr>
      <w:rFonts w:asciiTheme="majorHAnsi" w:hAnsiTheme="majorHAnsi" w:eastAsiaTheme="majorEastAsia" w:cstheme="majorBidi"/>
      <w:b/>
      <w:bCs/>
      <w:color w:val="3E762A" w:themeColor="accent1" w:themeShade="BF"/>
      <w:sz w:val="28"/>
      <w:szCs w:val="28"/>
    </w:rPr>
  </w:style>
  <w:style w:type="character" w:styleId="Heading2Char" w:customStyle="1">
    <w:name w:val="Heading 2 Char"/>
    <w:basedOn w:val="DefaultParagraphFont"/>
    <w:link w:val="Heading2"/>
    <w:uiPriority w:val="9"/>
    <w:rsid w:val="000269FD"/>
    <w:rPr>
      <w:rFonts w:asciiTheme="majorHAnsi" w:hAnsiTheme="majorHAnsi" w:eastAsiaTheme="majorEastAsia" w:cstheme="majorBidi"/>
      <w:b/>
      <w:bCs/>
      <w:color w:val="549E39" w:themeColor="accent1"/>
      <w:sz w:val="26"/>
      <w:szCs w:val="26"/>
    </w:rPr>
  </w:style>
  <w:style w:type="character" w:styleId="Heading3Char" w:customStyle="1">
    <w:name w:val="Heading 3 Char"/>
    <w:basedOn w:val="DefaultParagraphFont"/>
    <w:link w:val="Heading3"/>
    <w:uiPriority w:val="9"/>
    <w:rsid w:val="000269FD"/>
    <w:rPr>
      <w:rFonts w:asciiTheme="majorHAnsi" w:hAnsiTheme="majorHAnsi" w:eastAsiaTheme="majorEastAsia" w:cstheme="majorBidi"/>
      <w:b/>
      <w:bCs/>
      <w:color w:val="549E39" w:themeColor="accent1"/>
    </w:rPr>
  </w:style>
  <w:style w:type="character" w:styleId="Heading4Char" w:customStyle="1">
    <w:name w:val="Heading 4 Char"/>
    <w:basedOn w:val="DefaultParagraphFont"/>
    <w:link w:val="Heading4"/>
    <w:uiPriority w:val="9"/>
    <w:semiHidden/>
    <w:rsid w:val="000269FD"/>
    <w:rPr>
      <w:rFonts w:asciiTheme="majorHAnsi" w:hAnsiTheme="majorHAnsi" w:eastAsiaTheme="majorEastAsia" w:cstheme="majorBidi"/>
      <w:b/>
      <w:bCs/>
      <w:i/>
      <w:iCs/>
      <w:color w:val="549E39" w:themeColor="accent1"/>
    </w:rPr>
  </w:style>
  <w:style w:type="character" w:styleId="Heading5Char" w:customStyle="1">
    <w:name w:val="Heading 5 Char"/>
    <w:basedOn w:val="DefaultParagraphFont"/>
    <w:link w:val="Heading5"/>
    <w:uiPriority w:val="9"/>
    <w:semiHidden/>
    <w:rsid w:val="000269FD"/>
    <w:rPr>
      <w:rFonts w:asciiTheme="majorHAnsi" w:hAnsiTheme="majorHAnsi" w:eastAsiaTheme="majorEastAsia" w:cstheme="majorBidi"/>
      <w:color w:val="294E1C" w:themeColor="accent1" w:themeShade="7F"/>
    </w:rPr>
  </w:style>
  <w:style w:type="character" w:styleId="Heading6Char" w:customStyle="1">
    <w:name w:val="Heading 6 Char"/>
    <w:basedOn w:val="DefaultParagraphFont"/>
    <w:link w:val="Heading6"/>
    <w:uiPriority w:val="9"/>
    <w:semiHidden/>
    <w:rsid w:val="000269FD"/>
    <w:rPr>
      <w:rFonts w:asciiTheme="majorHAnsi" w:hAnsiTheme="majorHAnsi" w:eastAsiaTheme="majorEastAsia" w:cstheme="majorBidi"/>
      <w:i/>
      <w:iCs/>
      <w:color w:val="294E1C" w:themeColor="accent1" w:themeShade="7F"/>
    </w:rPr>
  </w:style>
  <w:style w:type="character" w:styleId="Heading7Char" w:customStyle="1">
    <w:name w:val="Heading 7 Char"/>
    <w:basedOn w:val="DefaultParagraphFont"/>
    <w:link w:val="Heading7"/>
    <w:uiPriority w:val="9"/>
    <w:semiHidden/>
    <w:rsid w:val="000269FD"/>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0269FD"/>
    <w:rPr>
      <w:rFonts w:asciiTheme="majorHAnsi" w:hAnsiTheme="majorHAnsi" w:eastAsiaTheme="majorEastAsia" w:cstheme="majorBidi"/>
      <w:color w:val="549E39" w:themeColor="accent1"/>
      <w:sz w:val="20"/>
      <w:szCs w:val="20"/>
    </w:rPr>
  </w:style>
  <w:style w:type="character" w:styleId="Heading9Char" w:customStyle="1">
    <w:name w:val="Heading 9 Char"/>
    <w:basedOn w:val="DefaultParagraphFont"/>
    <w:link w:val="Heading9"/>
    <w:uiPriority w:val="9"/>
    <w:semiHidden/>
    <w:rsid w:val="000269FD"/>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0269FD"/>
    <w:pPr>
      <w:spacing w:line="240" w:lineRule="auto"/>
    </w:pPr>
    <w:rPr>
      <w:b/>
      <w:bCs/>
      <w:color w:val="549E39" w:themeColor="accent1"/>
      <w:sz w:val="18"/>
      <w:szCs w:val="18"/>
    </w:rPr>
  </w:style>
  <w:style w:type="paragraph" w:styleId="Title">
    <w:name w:val="Title"/>
    <w:basedOn w:val="Normal"/>
    <w:next w:val="Normal"/>
    <w:link w:val="TitleChar"/>
    <w:uiPriority w:val="10"/>
    <w:qFormat/>
    <w:rsid w:val="000269FD"/>
    <w:pPr>
      <w:pBdr>
        <w:bottom w:val="single" w:color="549E39" w:themeColor="accent1" w:sz="8" w:space="4"/>
      </w:pBdr>
      <w:spacing w:after="300" w:line="240" w:lineRule="auto"/>
      <w:contextualSpacing/>
    </w:pPr>
    <w:rPr>
      <w:rFonts w:asciiTheme="majorHAnsi" w:hAnsiTheme="majorHAnsi" w:eastAsiaTheme="majorEastAsia" w:cstheme="majorBidi"/>
      <w:color w:val="33473C" w:themeColor="text2" w:themeShade="BF"/>
      <w:spacing w:val="5"/>
      <w:kern w:val="28"/>
      <w:sz w:val="52"/>
      <w:szCs w:val="52"/>
    </w:rPr>
  </w:style>
  <w:style w:type="character" w:styleId="TitleChar" w:customStyle="1">
    <w:name w:val="Title Char"/>
    <w:basedOn w:val="DefaultParagraphFont"/>
    <w:link w:val="Title"/>
    <w:uiPriority w:val="10"/>
    <w:rsid w:val="000269FD"/>
    <w:rPr>
      <w:rFonts w:asciiTheme="majorHAnsi" w:hAnsiTheme="majorHAnsi" w:eastAsiaTheme="majorEastAsia" w:cstheme="majorBidi"/>
      <w:color w:val="33473C" w:themeColor="text2" w:themeShade="BF"/>
      <w:spacing w:val="5"/>
      <w:kern w:val="28"/>
      <w:sz w:val="52"/>
      <w:szCs w:val="52"/>
    </w:rPr>
  </w:style>
  <w:style w:type="paragraph" w:styleId="Subtitle">
    <w:name w:val="Subtitle"/>
    <w:basedOn w:val="Normal"/>
    <w:next w:val="Normal"/>
    <w:link w:val="SubtitleChar"/>
    <w:uiPriority w:val="11"/>
    <w:qFormat/>
    <w:rsid w:val="000269FD"/>
    <w:pPr>
      <w:numPr>
        <w:ilvl w:val="1"/>
      </w:numPr>
    </w:pPr>
    <w:rPr>
      <w:rFonts w:asciiTheme="majorHAnsi" w:hAnsiTheme="majorHAnsi" w:eastAsiaTheme="majorEastAsia" w:cstheme="majorBidi"/>
      <w:i/>
      <w:iCs/>
      <w:color w:val="549E39" w:themeColor="accent1"/>
      <w:spacing w:val="15"/>
      <w:sz w:val="24"/>
      <w:szCs w:val="24"/>
    </w:rPr>
  </w:style>
  <w:style w:type="character" w:styleId="SubtitleChar" w:customStyle="1">
    <w:name w:val="Subtitle Char"/>
    <w:basedOn w:val="DefaultParagraphFont"/>
    <w:link w:val="Subtitle"/>
    <w:uiPriority w:val="11"/>
    <w:rsid w:val="000269FD"/>
    <w:rPr>
      <w:rFonts w:asciiTheme="majorHAnsi" w:hAnsiTheme="majorHAnsi" w:eastAsiaTheme="majorEastAsia" w:cstheme="majorBidi"/>
      <w:i/>
      <w:iCs/>
      <w:color w:val="549E39" w:themeColor="accent1"/>
      <w:spacing w:val="15"/>
      <w:sz w:val="24"/>
      <w:szCs w:val="24"/>
    </w:rPr>
  </w:style>
  <w:style w:type="character" w:styleId="Strong">
    <w:name w:val="Strong"/>
    <w:basedOn w:val="DefaultParagraphFont"/>
    <w:uiPriority w:val="22"/>
    <w:qFormat/>
    <w:rsid w:val="000269FD"/>
    <w:rPr>
      <w:b/>
      <w:bCs/>
    </w:rPr>
  </w:style>
  <w:style w:type="character" w:styleId="Emphasis">
    <w:name w:val="Emphasis"/>
    <w:basedOn w:val="DefaultParagraphFont"/>
    <w:uiPriority w:val="20"/>
    <w:qFormat/>
    <w:rsid w:val="000269FD"/>
    <w:rPr>
      <w:i/>
      <w:iCs/>
    </w:rPr>
  </w:style>
  <w:style w:type="paragraph" w:styleId="NoSpacing">
    <w:name w:val="No Spacing"/>
    <w:uiPriority w:val="1"/>
    <w:qFormat/>
    <w:rsid w:val="000269FD"/>
    <w:pPr>
      <w:spacing w:after="0" w:line="240" w:lineRule="auto"/>
    </w:pPr>
  </w:style>
  <w:style w:type="paragraph" w:styleId="ListParagraph">
    <w:name w:val="List Paragraph"/>
    <w:basedOn w:val="Normal"/>
    <w:uiPriority w:val="34"/>
    <w:qFormat/>
    <w:rsid w:val="000269FD"/>
    <w:pPr>
      <w:ind w:left="720"/>
      <w:contextualSpacing/>
    </w:pPr>
  </w:style>
  <w:style w:type="paragraph" w:styleId="Quote">
    <w:name w:val="Quote"/>
    <w:basedOn w:val="Normal"/>
    <w:next w:val="Normal"/>
    <w:link w:val="QuoteChar"/>
    <w:uiPriority w:val="29"/>
    <w:qFormat/>
    <w:rsid w:val="000269FD"/>
    <w:rPr>
      <w:i/>
      <w:iCs/>
      <w:color w:val="000000" w:themeColor="text1"/>
    </w:rPr>
  </w:style>
  <w:style w:type="character" w:styleId="QuoteChar" w:customStyle="1">
    <w:name w:val="Quote Char"/>
    <w:basedOn w:val="DefaultParagraphFont"/>
    <w:link w:val="Quote"/>
    <w:uiPriority w:val="29"/>
    <w:rsid w:val="000269FD"/>
    <w:rPr>
      <w:i/>
      <w:iCs/>
      <w:color w:val="000000" w:themeColor="text1"/>
    </w:rPr>
  </w:style>
  <w:style w:type="paragraph" w:styleId="IntenseQuote">
    <w:name w:val="Intense Quote"/>
    <w:basedOn w:val="Normal"/>
    <w:next w:val="Normal"/>
    <w:link w:val="IntenseQuoteChar"/>
    <w:uiPriority w:val="30"/>
    <w:qFormat/>
    <w:rsid w:val="000269FD"/>
    <w:pPr>
      <w:pBdr>
        <w:bottom w:val="single" w:color="549E39" w:themeColor="accent1" w:sz="4" w:space="4"/>
      </w:pBdr>
      <w:spacing w:before="200" w:after="280"/>
      <w:ind w:left="936" w:right="936"/>
    </w:pPr>
    <w:rPr>
      <w:b/>
      <w:bCs/>
      <w:i/>
      <w:iCs/>
      <w:color w:val="549E39" w:themeColor="accent1"/>
    </w:rPr>
  </w:style>
  <w:style w:type="character" w:styleId="IntenseQuoteChar" w:customStyle="1">
    <w:name w:val="Intense Quote Char"/>
    <w:basedOn w:val="DefaultParagraphFont"/>
    <w:link w:val="IntenseQuote"/>
    <w:uiPriority w:val="30"/>
    <w:rsid w:val="000269FD"/>
    <w:rPr>
      <w:b/>
      <w:bCs/>
      <w:i/>
      <w:iCs/>
      <w:color w:val="549E39" w:themeColor="accent1"/>
    </w:rPr>
  </w:style>
  <w:style w:type="character" w:styleId="SubtleEmphasis">
    <w:name w:val="Subtle Emphasis"/>
    <w:basedOn w:val="DefaultParagraphFont"/>
    <w:uiPriority w:val="19"/>
    <w:qFormat/>
    <w:rsid w:val="000269FD"/>
    <w:rPr>
      <w:i/>
      <w:iCs/>
      <w:color w:val="808080" w:themeColor="text1" w:themeTint="7F"/>
    </w:rPr>
  </w:style>
  <w:style w:type="character" w:styleId="IntenseEmphasis">
    <w:name w:val="Intense Emphasis"/>
    <w:basedOn w:val="DefaultParagraphFont"/>
    <w:uiPriority w:val="21"/>
    <w:qFormat/>
    <w:rsid w:val="000269FD"/>
    <w:rPr>
      <w:b/>
      <w:bCs/>
      <w:i/>
      <w:iCs/>
      <w:color w:val="549E39" w:themeColor="accent1"/>
    </w:rPr>
  </w:style>
  <w:style w:type="character" w:styleId="SubtleReference">
    <w:name w:val="Subtle Reference"/>
    <w:basedOn w:val="DefaultParagraphFont"/>
    <w:uiPriority w:val="31"/>
    <w:qFormat/>
    <w:rsid w:val="000269FD"/>
    <w:rPr>
      <w:smallCaps/>
      <w:color w:val="8AB833" w:themeColor="accent2"/>
      <w:u w:val="single"/>
    </w:rPr>
  </w:style>
  <w:style w:type="character" w:styleId="IntenseReference">
    <w:name w:val="Intense Reference"/>
    <w:basedOn w:val="DefaultParagraphFont"/>
    <w:uiPriority w:val="32"/>
    <w:qFormat/>
    <w:rsid w:val="000269FD"/>
    <w:rPr>
      <w:b/>
      <w:bCs/>
      <w:smallCaps/>
      <w:color w:val="8AB833" w:themeColor="accent2"/>
      <w:spacing w:val="5"/>
      <w:u w:val="single"/>
    </w:rPr>
  </w:style>
  <w:style w:type="character" w:styleId="BookTitle">
    <w:name w:val="Book Title"/>
    <w:basedOn w:val="DefaultParagraphFont"/>
    <w:uiPriority w:val="33"/>
    <w:qFormat/>
    <w:rsid w:val="000269FD"/>
    <w:rPr>
      <w:b/>
      <w:bCs/>
      <w:smallCaps/>
      <w:spacing w:val="5"/>
    </w:rPr>
  </w:style>
  <w:style w:type="paragraph" w:styleId="TOCHeading">
    <w:name w:val="TOC Heading"/>
    <w:basedOn w:val="Heading1"/>
    <w:next w:val="Normal"/>
    <w:uiPriority w:val="39"/>
    <w:unhideWhenUsed/>
    <w:qFormat/>
    <w:rsid w:val="000269FD"/>
    <w:pPr>
      <w:outlineLvl w:val="9"/>
    </w:pPr>
  </w:style>
  <w:style w:type="paragraph" w:styleId="Header">
    <w:name w:val="header"/>
    <w:basedOn w:val="Normal"/>
    <w:link w:val="HeaderChar"/>
    <w:uiPriority w:val="99"/>
    <w:unhideWhenUsed/>
    <w:rsid w:val="004362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62CE"/>
    <w:rPr>
      <w:rFonts w:ascii="Times New Roman" w:hAnsi="Times New Roman"/>
    </w:rPr>
  </w:style>
  <w:style w:type="paragraph" w:styleId="Footer">
    <w:name w:val="footer"/>
    <w:basedOn w:val="Normal"/>
    <w:link w:val="FooterChar"/>
    <w:uiPriority w:val="99"/>
    <w:unhideWhenUsed/>
    <w:rsid w:val="004362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62CE"/>
    <w:rPr>
      <w:rFonts w:ascii="Times New Roman" w:hAnsi="Times New Roman"/>
    </w:rPr>
  </w:style>
  <w:style w:type="character" w:styleId="Hyperlink">
    <w:name w:val="Hyperlink"/>
    <w:rsid w:val="004362CE"/>
    <w:rPr>
      <w:color w:val="0000FF"/>
      <w:u w:val="single"/>
    </w:rPr>
  </w:style>
  <w:style w:type="paragraph" w:styleId="NormalWeb">
    <w:name w:val="Normal (Web)"/>
    <w:basedOn w:val="Normal"/>
    <w:uiPriority w:val="99"/>
    <w:semiHidden/>
    <w:unhideWhenUsed/>
    <w:rsid w:val="004362CE"/>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alburyparishcouncil.gov.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lerk@alburyparishcouncil.gov.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8404785518294AB37CF5F59C0380E1" ma:contentTypeVersion="16" ma:contentTypeDescription="Create a new document." ma:contentTypeScope="" ma:versionID="bbc5fb1581117f5784df0d2268b08125">
  <xsd:schema xmlns:xsd="http://www.w3.org/2001/XMLSchema" xmlns:xs="http://www.w3.org/2001/XMLSchema" xmlns:p="http://schemas.microsoft.com/office/2006/metadata/properties" xmlns:ns3="a4211a56-9d05-4305-af5a-5f2b40f87808" xmlns:ns4="d3bf37fb-f3ee-46d0-bfe8-e53fa0076f8d" targetNamespace="http://schemas.microsoft.com/office/2006/metadata/properties" ma:root="true" ma:fieldsID="6a4fc874bdef38a31e5806e3087d188c" ns3:_="" ns4:_="">
    <xsd:import namespace="a4211a56-9d05-4305-af5a-5f2b40f87808"/>
    <xsd:import namespace="d3bf37fb-f3ee-46d0-bfe8-e53fa0076f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a56-9d05-4305-af5a-5f2b40f87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bf37fb-f3ee-46d0-bfe8-e53fa0076f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4211a56-9d05-4305-af5a-5f2b40f87808" xsi:nil="true"/>
  </documentManagement>
</p:properties>
</file>

<file path=customXml/itemProps1.xml><?xml version="1.0" encoding="utf-8"?>
<ds:datastoreItem xmlns:ds="http://schemas.openxmlformats.org/officeDocument/2006/customXml" ds:itemID="{3EC8297A-013D-43BB-B425-A99162A367FF}">
  <ds:schemaRefs>
    <ds:schemaRef ds:uri="http://schemas.openxmlformats.org/officeDocument/2006/bibliography"/>
  </ds:schemaRefs>
</ds:datastoreItem>
</file>

<file path=customXml/itemProps2.xml><?xml version="1.0" encoding="utf-8"?>
<ds:datastoreItem xmlns:ds="http://schemas.openxmlformats.org/officeDocument/2006/customXml" ds:itemID="{23CA5562-4BCE-4333-BC00-0FC32A3FA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a56-9d05-4305-af5a-5f2b40f87808"/>
    <ds:schemaRef ds:uri="d3bf37fb-f3ee-46d0-bfe8-e53fa0076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15AA2-4681-4428-A905-87C19413A2FC}">
  <ds:schemaRefs>
    <ds:schemaRef ds:uri="http://schemas.microsoft.com/sharepoint/v3/contenttype/forms"/>
  </ds:schemaRefs>
</ds:datastoreItem>
</file>

<file path=customXml/itemProps4.xml><?xml version="1.0" encoding="utf-8"?>
<ds:datastoreItem xmlns:ds="http://schemas.openxmlformats.org/officeDocument/2006/customXml" ds:itemID="{7C0DDED7-FB75-4BC0-BFD0-3F2CC6F2E068}">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d3bf37fb-f3ee-46d0-bfe8-e53fa0076f8d"/>
    <ds:schemaRef ds:uri="http://schemas.openxmlformats.org/package/2006/metadata/core-properties"/>
    <ds:schemaRef ds:uri="a4211a56-9d05-4305-af5a-5f2b40f87808"/>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Cj Bishop-Wright</dc:creator>
  <keywords/>
  <dc:description/>
  <lastModifiedBy>CJ Bishop</lastModifiedBy>
  <revision>3</revision>
  <dcterms:created xsi:type="dcterms:W3CDTF">2025-05-13T10:00:00.0000000Z</dcterms:created>
  <dcterms:modified xsi:type="dcterms:W3CDTF">2025-05-26T09:57:45.6888353Z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0x010100588404785518294AB37CF5F59C0380E1</vt:lpwstr>
  </property>
</Properties>
</file>